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center"/>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bookmarkStart w:id="0" w:name="OLE_LINK6"/>
      <w:r>
        <w:rPr>
          <w:rFonts w:hint="eastAsia" w:ascii="宋体" w:hAnsi="宋体"/>
          <w:color w:val="000000"/>
          <w:sz w:val="32"/>
          <w:szCs w:val="32"/>
        </w:rPr>
        <w:t xml:space="preserve">JSZC-320583-JZCG-T2026-0004</w:t>
      </w:r>
      <w:bookmarkEnd w:id="0"/>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1" w:name="OLE_LINK24"/>
      <w:r/>
      <w:bookmarkStart w:id="2" w:name="OLE_LINK25"/>
      <w:r>
        <w:rPr>
          <w:rFonts w:hint="eastAsia" w:ascii="宋体" w:hAnsi="宋体"/>
          <w:color w:val="000000"/>
          <w:sz w:val="32"/>
          <w:szCs w:val="32"/>
        </w:rPr>
        <w:t xml:space="preserve">2</w:t>
      </w:r>
      <w:r>
        <w:rPr>
          <w:rFonts w:ascii="宋体" w:hAnsi="宋体"/>
          <w:color w:val="000000"/>
          <w:sz w:val="32"/>
          <w:szCs w:val="32"/>
        </w:rPr>
        <w:t xml:space="preserve">026</w:t>
      </w:r>
      <w:r>
        <w:rPr>
          <w:rFonts w:hint="eastAsia" w:ascii="宋体" w:hAnsi="宋体"/>
          <w:color w:val="000000"/>
          <w:sz w:val="32"/>
          <w:szCs w:val="32"/>
        </w:rPr>
        <w:t xml:space="preserve">年</w:t>
      </w:r>
      <w:r>
        <w:rPr>
          <w:rFonts w:ascii="宋体" w:hAnsi="宋体"/>
          <w:color w:val="000000"/>
          <w:sz w:val="32"/>
          <w:szCs w:val="32"/>
        </w:rPr>
        <w:t xml:space="preserve">度张浦镇公园物业管理服务项目</w:t>
      </w:r>
      <w:bookmarkEnd w:id="1"/>
      <w:r/>
      <w:bookmarkEnd w:id="2"/>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ascii="宋体" w:hAnsi="宋体"/>
          <w:color w:val="000000"/>
          <w:sz w:val="32"/>
          <w:szCs w:val="32"/>
        </w:rPr>
        <w:t xml:space="preserve">昆山市</w:t>
      </w:r>
      <w:r>
        <w:rPr>
          <w:rFonts w:hint="eastAsia" w:ascii="宋体" w:hAnsi="宋体"/>
          <w:color w:val="000000"/>
          <w:sz w:val="32"/>
          <w:szCs w:val="32"/>
        </w:rPr>
        <w:t xml:space="preserve">张浦镇</w:t>
      </w:r>
      <w:r>
        <w:rPr>
          <w:rFonts w:ascii="宋体" w:hAnsi="宋体"/>
          <w:color w:val="000000"/>
          <w:sz w:val="32"/>
          <w:szCs w:val="32"/>
        </w:rPr>
        <w:t xml:space="preserve">人民政府</w:t>
      </w:r>
      <w:r>
        <w:rPr>
          <w:rFonts w:hint="eastAsia" w:ascii="宋体" w:hAnsi="宋体"/>
          <w:color w:val="000000"/>
          <w:sz w:val="32"/>
          <w:szCs w:val="32"/>
        </w:rPr>
        <w:t xml:space="preserve">（昆山</w:t>
      </w:r>
      <w:r>
        <w:rPr>
          <w:rFonts w:ascii="宋体" w:hAnsi="宋体"/>
          <w:color w:val="000000"/>
          <w:sz w:val="32"/>
          <w:szCs w:val="32"/>
        </w:rPr>
        <w:t xml:space="preserve">市张浦镇建设管理办公室</w:t>
      </w:r>
      <w:r>
        <w:rPr>
          <w:rFonts w:hint="eastAsia" w:ascii="宋体" w:hAnsi="宋体"/>
          <w:color w:val="000000"/>
          <w:sz w:val="32"/>
          <w:szCs w:val="32"/>
        </w:rPr>
        <w:t xml:space="preserve">）</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1</w:t>
      </w:r>
      <w:r>
        <w:rPr>
          <w:rFonts w:hint="eastAsia" w:ascii="宋体" w:hAnsi="宋体"/>
          <w:color w:val="000000"/>
          <w:sz w:val="32"/>
          <w:szCs w:val="32"/>
        </w:rPr>
        <w:t xml:space="preserve">月</w:t>
      </w:r>
      <w:r/>
    </w:p>
    <w:p>
      <w:pPr>
        <w:pStyle w:val="1040"/>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3" w:name="_Toc33452244"/>
      <w:r/>
      <w:bookmarkStart w:id="4" w:name="_Toc477184526"/>
      <w:r/>
      <w:bookmarkStart w:id="5" w:name="_Toc135142671"/>
      <w:r/>
      <w:bookmarkStart w:id="6" w:name="_Toc62807496"/>
      <w:r/>
      <w:bookmarkStart w:id="7" w:name="_Toc62807503"/>
      <w:r/>
      <w:bookmarkStart w:id="8" w:name="_Toc477184667"/>
      <w:r/>
      <w:bookmarkStart w:id="9" w:name="_Toc63583485"/>
      <w:r/>
      <w:r/>
    </w:p>
    <w:p>
      <w:pPr>
        <w:pStyle w:val="1040"/>
        <w:jc w:val="center"/>
        <w:tabs>
          <w:tab w:val="right" w:pos="9118" w:leader="dot"/>
        </w:tabs>
        <w:rPr>
          <w:rStyle w:val="1184"/>
          <w:sz w:val="32"/>
          <w:szCs w:val="32"/>
        </w:rPr>
      </w:pPr>
      <w:r/>
      <w:bookmarkStart w:id="10" w:name="_Toc161067498"/>
      <w:r/>
      <w:bookmarkStart w:id="11" w:name="_Toc161126682"/>
      <w:r/>
      <w:bookmarkStart w:id="12" w:name="_Toc173229830"/>
      <w:r>
        <w:rPr>
          <w:rStyle w:val="1184"/>
          <w:rFonts w:hint="eastAsia"/>
          <w:sz w:val="32"/>
          <w:szCs w:val="32"/>
        </w:rPr>
        <w:t xml:space="preserve">目</w:t>
      </w:r>
      <w:r>
        <w:rPr>
          <w:rStyle w:val="1184"/>
          <w:rFonts w:hint="eastAsia"/>
          <w:sz w:val="32"/>
          <w:szCs w:val="32"/>
        </w:rPr>
        <w:t xml:space="preserve"> </w:t>
      </w:r>
      <w:r>
        <w:rPr>
          <w:rStyle w:val="1184"/>
          <w:rFonts w:hint="eastAsia"/>
          <w:sz w:val="32"/>
          <w:szCs w:val="32"/>
        </w:rPr>
        <w:t xml:space="preserve">录</w:t>
      </w:r>
      <w:r/>
    </w:p>
    <w:p>
      <w:pPr>
        <w:pStyle w:val="1040"/>
        <w:spacing w:line="360" w:lineRule="auto"/>
        <w:tabs>
          <w:tab w:val="right" w:pos="9118" w:leader="dot"/>
        </w:tabs>
        <w:rPr>
          <w:rFonts w:asciiTheme="minorHAnsi" w:hAnsiTheme="minorHAnsi" w:eastAsiaTheme="minorEastAsia" w:cstheme="minorBidi"/>
          <w:sz w:val="21"/>
          <w:szCs w:val="22"/>
        </w:rPr>
      </w:pPr>
      <w:r>
        <w:rPr>
          <w:rStyle w:val="1184"/>
          <w:sz w:val="32"/>
          <w:szCs w:val="32"/>
        </w:rPr>
        <w:fldChar w:fldCharType="begin"/>
      </w:r>
      <w:r>
        <w:rPr>
          <w:rStyle w:val="1184"/>
          <w:sz w:val="32"/>
          <w:szCs w:val="32"/>
        </w:rPr>
        <w:instrText xml:space="preserve"> TOC \o "1-1" \h \z \u </w:instrText>
      </w:r>
      <w:r>
        <w:rPr>
          <w:rStyle w:val="1184"/>
          <w:sz w:val="32"/>
          <w:szCs w:val="32"/>
        </w:rPr>
        <w:fldChar w:fldCharType="separate"/>
      </w:r>
      <w:hyperlink w:tooltip="#_Toc202340131" w:anchor="_Toc202340131" w:history="1">
        <w:r>
          <w:rPr>
            <w:rStyle w:val="1067"/>
          </w:rPr>
          <w:t xml:space="preserve">第一章</w:t>
        </w:r>
        <w:r>
          <w:rPr>
            <w:rStyle w:val="1067"/>
          </w:rPr>
          <w:t xml:space="preserve"> </w:t>
        </w:r>
        <w:r>
          <w:rPr>
            <w:rStyle w:val="1067"/>
          </w:rPr>
          <w:t xml:space="preserve">竞争性谈判邀请函</w:t>
        </w:r>
        <w:r>
          <w:tab/>
        </w:r>
        <w:r>
          <w:fldChar w:fldCharType="begin"/>
        </w:r>
        <w:r>
          <w:instrText xml:space="preserve"> PAGEREF _Toc202340131 \h </w:instrText>
        </w:r>
        <w:r/>
        <w:r>
          <w:fldChar w:fldCharType="separate"/>
        </w:r>
        <w:r>
          <w:t xml:space="preserve">3</w:t>
        </w:r>
        <w:r>
          <w:fldChar w:fldCharType="end"/>
        </w:r>
      </w:hyperlink>
      <w:r/>
      <w:r/>
    </w:p>
    <w:p>
      <w:pPr>
        <w:pStyle w:val="1040"/>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1067"/>
          </w:rPr>
          <w:t xml:space="preserve">第二章</w:t>
        </w:r>
        <w:r>
          <w:rPr>
            <w:rStyle w:val="1067"/>
          </w:rPr>
          <w:t xml:space="preserve"> </w:t>
        </w:r>
        <w:r>
          <w:rPr>
            <w:rStyle w:val="1067"/>
          </w:rPr>
          <w:t xml:space="preserve">响应须知</w:t>
        </w:r>
        <w:r>
          <w:tab/>
        </w:r>
        <w:r>
          <w:fldChar w:fldCharType="begin"/>
        </w:r>
        <w:r>
          <w:instrText xml:space="preserve"> PAGEREF _Toc202340132 \h </w:instrText>
        </w:r>
        <w:r/>
        <w:r>
          <w:fldChar w:fldCharType="separate"/>
        </w:r>
        <w:r>
          <w:t xml:space="preserve">6</w:t>
        </w:r>
        <w:r>
          <w:fldChar w:fldCharType="end"/>
        </w:r>
      </w:hyperlink>
      <w:r/>
      <w:r/>
    </w:p>
    <w:p>
      <w:pPr>
        <w:pStyle w:val="1040"/>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1067"/>
          </w:rPr>
          <w:t xml:space="preserve">第三章</w:t>
        </w:r>
        <w:r>
          <w:rPr>
            <w:rStyle w:val="1067"/>
          </w:rPr>
          <w:t xml:space="preserve"> </w:t>
        </w:r>
        <w:r>
          <w:rPr>
            <w:rStyle w:val="1067"/>
          </w:rPr>
          <w:t xml:space="preserve">采购需求</w:t>
        </w:r>
        <w:r>
          <w:tab/>
        </w:r>
        <w:r>
          <w:fldChar w:fldCharType="begin"/>
        </w:r>
        <w:r>
          <w:instrText xml:space="preserve"> PAGEREF _Toc202340133 \h </w:instrText>
        </w:r>
        <w:r/>
        <w:r>
          <w:fldChar w:fldCharType="separate"/>
        </w:r>
        <w:r>
          <w:t xml:space="preserve">10</w:t>
        </w:r>
        <w:r>
          <w:fldChar w:fldCharType="end"/>
        </w:r>
      </w:hyperlink>
      <w:r/>
      <w:r/>
    </w:p>
    <w:p>
      <w:pPr>
        <w:pStyle w:val="1040"/>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1067"/>
          </w:rPr>
          <w:t xml:space="preserve">第四章</w:t>
        </w:r>
        <w:r>
          <w:rPr>
            <w:rStyle w:val="1067"/>
          </w:rPr>
          <w:t xml:space="preserve"> </w:t>
        </w:r>
        <w:r>
          <w:rPr>
            <w:rStyle w:val="1067"/>
          </w:rPr>
          <w:t xml:space="preserve">评审程序</w:t>
        </w:r>
        <w:r>
          <w:tab/>
        </w:r>
        <w:r>
          <w:fldChar w:fldCharType="begin"/>
        </w:r>
        <w:r>
          <w:instrText xml:space="preserve"> PAGEREF _Toc202340134 \h </w:instrText>
        </w:r>
        <w:r/>
        <w:r>
          <w:fldChar w:fldCharType="separate"/>
        </w:r>
        <w:r>
          <w:t xml:space="preserve">19</w:t>
        </w:r>
        <w:r>
          <w:fldChar w:fldCharType="end"/>
        </w:r>
      </w:hyperlink>
      <w:r/>
      <w:r/>
    </w:p>
    <w:p>
      <w:pPr>
        <w:pStyle w:val="1040"/>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1067"/>
          </w:rPr>
          <w:t xml:space="preserve">第五章</w:t>
        </w:r>
        <w:r>
          <w:rPr>
            <w:rStyle w:val="1067"/>
          </w:rPr>
          <w:t xml:space="preserve"> </w:t>
        </w:r>
        <w:r>
          <w:rPr>
            <w:rStyle w:val="1067"/>
          </w:rPr>
          <w:t xml:space="preserve">评审方法</w:t>
        </w:r>
        <w:r>
          <w:tab/>
        </w:r>
        <w:r>
          <w:fldChar w:fldCharType="begin"/>
        </w:r>
        <w:r>
          <w:instrText xml:space="preserve"> PAGEREF _Toc202340135 \h </w:instrText>
        </w:r>
        <w:r/>
        <w:r>
          <w:fldChar w:fldCharType="separate"/>
        </w:r>
        <w:r>
          <w:t xml:space="preserve">24</w:t>
        </w:r>
        <w:r>
          <w:fldChar w:fldCharType="end"/>
        </w:r>
      </w:hyperlink>
      <w:r/>
      <w:r/>
    </w:p>
    <w:p>
      <w:pPr>
        <w:pStyle w:val="1040"/>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1067"/>
          </w:rPr>
          <w:t xml:space="preserve">第六章</w:t>
        </w:r>
        <w:r>
          <w:rPr>
            <w:rStyle w:val="1067"/>
          </w:rPr>
          <w:t xml:space="preserve"> </w:t>
        </w:r>
        <w:r>
          <w:rPr>
            <w:rStyle w:val="1067"/>
          </w:rPr>
          <w:t xml:space="preserve">采购合同文本</w:t>
        </w:r>
        <w:r>
          <w:tab/>
        </w:r>
        <w:r>
          <w:fldChar w:fldCharType="begin"/>
        </w:r>
        <w:r>
          <w:instrText xml:space="preserve"> PAGEREF _Toc202340136 \h </w:instrText>
        </w:r>
        <w:r/>
        <w:r>
          <w:fldChar w:fldCharType="separate"/>
        </w:r>
        <w:r>
          <w:t xml:space="preserve">26</w:t>
        </w:r>
        <w:r>
          <w:fldChar w:fldCharType="end"/>
        </w:r>
      </w:hyperlink>
      <w:r/>
      <w:r/>
    </w:p>
    <w:p>
      <w:pPr>
        <w:pStyle w:val="1040"/>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1067"/>
          </w:rPr>
          <w:t xml:space="preserve">第七章</w:t>
        </w:r>
        <w:r>
          <w:rPr>
            <w:rStyle w:val="1067"/>
          </w:rPr>
          <w:t xml:space="preserve"> </w:t>
        </w:r>
        <w:r>
          <w:rPr>
            <w:rStyle w:val="1067"/>
          </w:rPr>
          <w:t xml:space="preserve">响应文件格式</w:t>
        </w:r>
        <w:r>
          <w:tab/>
        </w:r>
        <w:r>
          <w:fldChar w:fldCharType="begin"/>
        </w:r>
        <w:r>
          <w:instrText xml:space="preserve"> PAGEREF _Toc202340137 \h </w:instrText>
        </w:r>
        <w:r/>
        <w:r>
          <w:fldChar w:fldCharType="separate"/>
        </w:r>
        <w:r>
          <w:t xml:space="preserve">30</w:t>
        </w:r>
        <w:r>
          <w:fldChar w:fldCharType="end"/>
        </w:r>
      </w:hyperlink>
      <w:r/>
      <w:r/>
    </w:p>
    <w:p>
      <w:pPr>
        <w:spacing w:line="360" w:lineRule="auto"/>
        <w:rPr>
          <w:rStyle w:val="1184"/>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Style w:val="1184"/>
          <w:sz w:val="32"/>
          <w:szCs w:val="32"/>
        </w:rPr>
        <w:fldChar w:fldCharType="end"/>
      </w:r>
      <w:r/>
    </w:p>
    <w:p>
      <w:pPr>
        <w:pStyle w:val="865"/>
        <w:jc w:val="center"/>
        <w:spacing w:line="360" w:lineRule="auto"/>
        <w:rPr>
          <w:rStyle w:val="1184"/>
          <w:sz w:val="32"/>
          <w:szCs w:val="32"/>
        </w:rPr>
      </w:pPr>
      <w:r/>
      <w:bookmarkStart w:id="13" w:name="_Toc202340131"/>
      <w:r>
        <w:rPr>
          <w:rStyle w:val="1184"/>
          <w:rFonts w:hint="eastAsia"/>
          <w:sz w:val="32"/>
          <w:szCs w:val="32"/>
        </w:rPr>
        <w:t xml:space="preserve">第一章</w:t>
      </w:r>
      <w:r>
        <w:rPr>
          <w:rStyle w:val="1184"/>
          <w:rFonts w:hint="eastAsia"/>
          <w:sz w:val="32"/>
          <w:szCs w:val="32"/>
        </w:rPr>
        <w:t xml:space="preserve"> </w:t>
      </w:r>
      <w:r>
        <w:rPr>
          <w:rStyle w:val="1184"/>
          <w:rFonts w:hint="eastAsia"/>
          <w:sz w:val="32"/>
          <w:szCs w:val="32"/>
        </w:rPr>
        <w:t xml:space="preserve">竞争性谈判邀请函</w:t>
      </w:r>
      <w:bookmarkEnd w:id="3"/>
      <w:r/>
      <w:bookmarkEnd w:id="4"/>
      <w:r/>
      <w:bookmarkEnd w:id="5"/>
      <w:r/>
      <w:bookmarkEnd w:id="6"/>
      <w:r/>
      <w:bookmarkEnd w:id="7"/>
      <w:r/>
      <w:bookmarkEnd w:id="8"/>
      <w:r/>
      <w:bookmarkEnd w:id="9"/>
      <w:r/>
      <w:bookmarkEnd w:id="10"/>
      <w:r/>
      <w:bookmarkEnd w:id="11"/>
      <w:r/>
      <w:bookmarkEnd w:id="12"/>
      <w:r/>
      <w:bookmarkEnd w:id="13"/>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ascii="宋体" w:hAnsi="宋体"/>
          <w:szCs w:val="21"/>
        </w:rPr>
        <w:t xml:space="preserve">昆山市</w:t>
      </w:r>
      <w:r>
        <w:rPr>
          <w:rFonts w:hint="eastAsia" w:ascii="宋体" w:hAnsi="宋体"/>
          <w:szCs w:val="21"/>
        </w:rPr>
        <w:t xml:space="preserve">张浦镇</w:t>
      </w:r>
      <w:r>
        <w:rPr>
          <w:rFonts w:ascii="宋体" w:hAnsi="宋体"/>
          <w:szCs w:val="21"/>
        </w:rPr>
        <w:t xml:space="preserve">人民政府</w:t>
      </w:r>
      <w:r>
        <w:rPr>
          <w:rFonts w:hint="eastAsia" w:ascii="宋体" w:hAnsi="宋体"/>
          <w:szCs w:val="21"/>
        </w:rPr>
        <w:t xml:space="preserve">（昆山</w:t>
      </w:r>
      <w:r>
        <w:rPr>
          <w:rFonts w:ascii="宋体" w:hAnsi="宋体"/>
          <w:szCs w:val="21"/>
        </w:rPr>
        <w:t xml:space="preserve">市张浦镇建设管理办公室</w:t>
      </w:r>
      <w:r>
        <w:rPr>
          <w:rFonts w:hint="eastAsia" w:ascii="宋体" w:hAnsi="宋体"/>
          <w:szCs w:val="21"/>
        </w:rPr>
        <w:t xml:space="preserve">）</w:t>
      </w:r>
      <w:r>
        <w:rPr>
          <w:rFonts w:hint="eastAsia" w:ascii="宋体" w:hAnsi="宋体"/>
          <w:szCs w:val="21"/>
        </w:rPr>
        <w:t xml:space="preserve">的委托，为其拟采购的</w:t>
      </w:r>
      <w:r>
        <w:rPr>
          <w:rFonts w:hint="eastAsia" w:ascii="宋体" w:hAnsi="宋体"/>
          <w:szCs w:val="21"/>
        </w:rPr>
        <w:t xml:space="preserve">2</w:t>
      </w:r>
      <w:r>
        <w:rPr>
          <w:rFonts w:ascii="宋体" w:hAnsi="宋体"/>
          <w:szCs w:val="21"/>
        </w:rPr>
        <w:t xml:space="preserve">026</w:t>
      </w:r>
      <w:r>
        <w:rPr>
          <w:rFonts w:hint="eastAsia" w:ascii="宋体" w:hAnsi="宋体"/>
          <w:szCs w:val="21"/>
        </w:rPr>
        <w:t xml:space="preserve">年</w:t>
      </w:r>
      <w:r>
        <w:rPr>
          <w:rFonts w:ascii="宋体" w:hAnsi="宋体"/>
          <w:szCs w:val="21"/>
        </w:rPr>
        <w:t xml:space="preserve">度张浦镇公园物业管理</w:t>
      </w:r>
      <w:r>
        <w:rPr>
          <w:rFonts w:ascii="宋体" w:hAnsi="宋体"/>
          <w:szCs w:val="21"/>
        </w:rPr>
        <w:t xml:space="preserve">服务</w:t>
      </w:r>
      <w:r>
        <w:rPr>
          <w:rFonts w:hint="eastAsia" w:ascii="宋体" w:hAnsi="宋体"/>
          <w:szCs w:val="21"/>
        </w:rPr>
        <w:t xml:space="preserve">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JSZC-320583-JZCG-T2026-0004</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2</w:t>
      </w:r>
      <w:r>
        <w:rPr>
          <w:rFonts w:ascii="宋体" w:hAnsi="宋体"/>
          <w:szCs w:val="21"/>
        </w:rPr>
        <w:t xml:space="preserve">026</w:t>
      </w:r>
      <w:r>
        <w:rPr>
          <w:rFonts w:hint="eastAsia" w:ascii="宋体" w:hAnsi="宋体"/>
          <w:szCs w:val="21"/>
        </w:rPr>
        <w:t xml:space="preserve">年</w:t>
      </w:r>
      <w:r>
        <w:rPr>
          <w:rFonts w:ascii="宋体" w:hAnsi="宋体"/>
          <w:szCs w:val="21"/>
        </w:rPr>
        <w:t xml:space="preserve">度张浦镇公园物业管理</w:t>
      </w:r>
      <w:r>
        <w:rPr>
          <w:rFonts w:ascii="宋体" w:hAnsi="宋体"/>
          <w:szCs w:val="21"/>
        </w:rPr>
        <w:t xml:space="preserve">服务</w:t>
      </w:r>
      <w:r>
        <w:rPr>
          <w:rFonts w:hint="eastAsia" w:ascii="宋体" w:hAnsi="宋体"/>
          <w:szCs w:val="21"/>
        </w:rPr>
        <w:t xml:space="preserve">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themeColor="text1"/>
          <w:szCs w:val="21"/>
        </w:rPr>
        <w:t xml:space="preserve">人民币</w:t>
      </w:r>
      <w:r>
        <w:rPr>
          <w:rFonts w:hint="eastAsia" w:ascii="宋体" w:hAnsi="宋体"/>
          <w:color w:val="000000"/>
          <w:szCs w:val="21"/>
        </w:rPr>
        <w:t xml:space="preserve">壹佰贰拾伍万叁仟元整</w:t>
      </w:r>
      <w:r>
        <w:rPr>
          <w:rFonts w:hint="eastAsia" w:ascii="宋体" w:hAnsi="宋体"/>
          <w:color w:val="000000"/>
          <w:szCs w:val="21"/>
        </w:rPr>
        <w:t xml:space="preserve">（¥</w:t>
      </w:r>
      <w:r>
        <w:rPr>
          <w:rFonts w:ascii="宋体" w:hAnsi="宋体"/>
          <w:color w:val="000000"/>
          <w:szCs w:val="21"/>
        </w:rPr>
        <w:t xml:space="preserve">1</w:t>
      </w:r>
      <w:r>
        <w:rPr>
          <w:rFonts w:ascii="宋体" w:hAnsi="宋体"/>
          <w:color w:val="000000"/>
          <w:szCs w:val="21"/>
        </w:rPr>
        <w:t xml:space="preserve">,</w:t>
      </w:r>
      <w:r>
        <w:rPr>
          <w:rFonts w:ascii="宋体" w:hAnsi="宋体"/>
          <w:color w:val="000000"/>
          <w:szCs w:val="21"/>
        </w:rPr>
        <w:t xml:space="preserve">253</w:t>
      </w:r>
      <w:r>
        <w:rPr>
          <w:rFonts w:ascii="宋体" w:hAnsi="宋体"/>
          <w:color w:val="000000"/>
          <w:szCs w:val="21"/>
        </w:rPr>
        <w:t xml:space="preserve">,</w:t>
      </w:r>
      <w:r>
        <w:rPr>
          <w:rFonts w:ascii="宋体" w:hAnsi="宋体"/>
          <w:color w:val="000000"/>
          <w:szCs w:val="21"/>
        </w:rPr>
        <w:t xml:space="preserve">000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szCs w:val="21"/>
        </w:rPr>
        <w:t xml:space="preserve">：</w:t>
      </w:r>
      <w:bookmarkStart w:id="14" w:name="OLE_LINK1"/>
      <w:r/>
      <w:bookmarkStart w:id="15" w:name="OLE_LINK7"/>
      <w:r/>
      <w:bookmarkStart w:id="16" w:name="OLE_LINK13"/>
      <w:r/>
      <w:bookmarkStart w:id="17" w:name="OLE_LINK40"/>
      <w:r/>
      <w:bookmarkStart w:id="18" w:name="OLE_LINK11"/>
      <w:r>
        <w:rPr>
          <w:rFonts w:hint="eastAsia" w:ascii="宋体" w:hAnsi="宋体"/>
          <w:szCs w:val="21"/>
        </w:rPr>
        <w:t xml:space="preserve">合同签订后</w:t>
      </w:r>
      <w:r>
        <w:rPr>
          <w:rFonts w:hint="eastAsia" w:ascii="宋体" w:hAnsi="宋体"/>
          <w:szCs w:val="21"/>
        </w:rPr>
        <w:t xml:space="preserve">壹</w:t>
      </w:r>
      <w:r>
        <w:rPr>
          <w:rFonts w:hint="eastAsia" w:ascii="宋体" w:hAnsi="宋体"/>
          <w:szCs w:val="21"/>
        </w:rPr>
        <w:t xml:space="preserve">年</w:t>
      </w:r>
      <w:bookmarkEnd w:id="14"/>
      <w:r/>
      <w:bookmarkEnd w:id="15"/>
      <w:r/>
      <w:bookmarkEnd w:id="16"/>
      <w:r/>
      <w:bookmarkEnd w:id="17"/>
      <w:r/>
      <w:bookmarkEnd w:id="18"/>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bookmarkStart w:id="19" w:name="OLE_LINK3"/>
      <w:r/>
      <w:bookmarkStart w:id="20" w:name="OLE_LINK16"/>
      <w:r/>
      <w:bookmarkStart w:id="21" w:name="OLE_LINK17"/>
      <w:r>
        <w:rPr>
          <w:rFonts w:hint="eastAsia" w:ascii="宋体" w:hAnsi="宋体"/>
          <w:b/>
          <w:bCs/>
          <w:szCs w:val="21"/>
        </w:rPr>
        <w:t xml:space="preserve">本项目专门面向中小企业采购</w:t>
      </w:r>
      <w:r>
        <w:rPr>
          <w:rFonts w:hint="eastAsia" w:ascii="宋体" w:hAnsi="宋体"/>
          <w:b/>
          <w:bCs/>
          <w:szCs w:val="21"/>
        </w:rPr>
        <w:t xml:space="preserve">（整体</w:t>
      </w:r>
      <w:r>
        <w:rPr>
          <w:rFonts w:ascii="宋体" w:hAnsi="宋体"/>
          <w:b/>
          <w:bCs/>
          <w:szCs w:val="21"/>
        </w:rPr>
        <w:t xml:space="preserve">预留</w:t>
      </w:r>
      <w:r>
        <w:rPr>
          <w:rFonts w:hint="eastAsia" w:ascii="宋体" w:hAnsi="宋体"/>
          <w:b/>
          <w:bCs/>
          <w:szCs w:val="21"/>
        </w:rPr>
        <w:t xml:space="preserve">）</w:t>
      </w:r>
      <w:r>
        <w:rPr>
          <w:rFonts w:hint="eastAsia" w:ascii="宋体" w:hAnsi="宋体"/>
          <w:b/>
          <w:bCs/>
          <w:szCs w:val="21"/>
        </w:rPr>
        <w:t xml:space="preserve">，残疾人福利性单位、监狱企业视同小型、微型企业</w:t>
      </w:r>
      <w:bookmarkEnd w:id="19"/>
      <w:r/>
      <w:bookmarkEnd w:id="20"/>
      <w:r/>
      <w:bookmarkEnd w:id="21"/>
      <w:r>
        <w:rPr>
          <w:rFonts w:hint="eastAsia" w:ascii="宋体" w:hAnsi="宋体"/>
          <w:bCs/>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22" w:name="_Hlk160797058"/>
      <w:r>
        <w:rPr>
          <w:rFonts w:hint="eastAsia" w:ascii="宋体" w:hAnsi="宋体"/>
          <w:szCs w:val="21"/>
        </w:rPr>
        <w:t xml:space="preserve">以评标现场查询结果为准。</w:t>
      </w:r>
      <w:bookmarkEnd w:id="22"/>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1</w:t>
      </w:r>
      <w:r>
        <w:rPr>
          <w:rFonts w:hint="eastAsia" w:ascii="宋体" w:hAnsi="宋体"/>
          <w:bCs/>
          <w:color w:val="ff0000"/>
          <w:szCs w:val="21"/>
        </w:rPr>
        <w:t xml:space="preserve">月</w:t>
      </w:r>
      <w:r>
        <w:rPr>
          <w:rFonts w:ascii="宋体" w:hAnsi="宋体"/>
          <w:bCs/>
          <w:color w:val="ff0000"/>
          <w:szCs w:val="21"/>
        </w:rPr>
        <w:t xml:space="preserve">15</w:t>
      </w:r>
      <w:r>
        <w:rPr>
          <w:rFonts w:hint="eastAsia" w:ascii="宋体" w:hAnsi="宋体"/>
          <w:bCs/>
          <w:color w:val="ff0000"/>
          <w:szCs w:val="21"/>
        </w:rPr>
        <w:t xml:space="preserve">日</w:t>
      </w:r>
      <w:r>
        <w:rPr>
          <w:rFonts w:ascii="宋体" w:hAnsi="宋体"/>
          <w:bCs/>
          <w:color w:val="ff0000"/>
          <w:szCs w:val="21"/>
        </w:rPr>
        <w:t xml:space="preserve">24</w:t>
      </w:r>
      <w:r>
        <w:rPr>
          <w:rFonts w:hint="eastAsia" w:ascii="宋体" w:hAnsi="宋体"/>
          <w:bCs/>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23</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23</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3" w:name="OLE_LINK2"/>
      <w:r/>
      <w:bookmarkStart w:id="24" w:name="OLE_LINK8"/>
      <w:r/>
      <w:bookmarkStart w:id="25" w:name="OLE_LINK14"/>
      <w:r/>
      <w:bookmarkStart w:id="26" w:name="OLE_LINK12"/>
      <w:r/>
      <w:bookmarkStart w:id="27" w:name="OLE_LINK41"/>
      <w:r/>
      <w:bookmarkStart w:id="28" w:name="_Toc477184528"/>
      <w:r/>
      <w:bookmarkStart w:id="29" w:name="_Toc477184668"/>
      <w:r/>
      <w:bookmarkStart w:id="30" w:name="_Toc477184669"/>
      <w:r/>
      <w:bookmarkStart w:id="31" w:name="_Toc477184527"/>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32" w:name="OLE_LINK36"/>
      <w:r/>
      <w:bookmarkStart w:id="33" w:name="OLE_LINK37"/>
      <w:r>
        <w:rPr>
          <w:rFonts w:hint="eastAsia" w:ascii="宋体" w:hAnsi="宋体"/>
          <w:color w:val="000000"/>
          <w:szCs w:val="21"/>
        </w:rPr>
        <w:t xml:space="preserve">苏州现场办理地址：</w:t>
      </w:r>
      <w:r>
        <w:rPr>
          <w:rFonts w:hint="eastAsia" w:ascii="宋体" w:hAnsi="宋体"/>
          <w:color w:val="000000"/>
          <w:szCs w:val="21"/>
        </w:rPr>
        <w:t xml:space="preserve">苏州高新区邓尉路105号狮山科技馆1楼服务大厅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-6573</w:t>
      </w:r>
      <w:r>
        <w:rPr>
          <w:rFonts w:ascii="宋体" w:hAnsi="宋体"/>
          <w:color w:val="000000"/>
          <w:szCs w:val="21"/>
        </w:rPr>
        <w:t xml:space="preserve">7699</w:t>
      </w:r>
      <w:r>
        <w:rPr>
          <w:rFonts w:hint="eastAsia" w:ascii="宋体" w:hAnsi="宋体"/>
          <w:color w:val="000000"/>
          <w:szCs w:val="21"/>
        </w:rPr>
        <w:t xml:space="preserve">。</w:t>
      </w:r>
      <w:r>
        <w:rPr>
          <w:rFonts w:ascii="宋体" w:hAnsi="宋体"/>
          <w:color w:val="000000"/>
          <w:szCs w:val="21"/>
        </w:rPr>
        <w:t xml:space="preserve"> </w:t>
      </w:r>
      <w:bookmarkEnd w:id="32"/>
      <w:r/>
      <w:bookmarkEnd w:id="33"/>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w:t>
      </w:r>
      <w:r>
        <w:rPr>
          <w:rFonts w:hint="eastAsia" w:ascii="宋体" w:hAnsi="宋体"/>
          <w:color w:val="000000"/>
          <w:szCs w:val="21"/>
        </w:rPr>
        <w:t xml:space="preserve">响应文件</w:t>
      </w:r>
      <w:r>
        <w:rPr>
          <w:rFonts w:ascii="宋体" w:hAnsi="宋体"/>
          <w:color w:val="000000"/>
          <w:szCs w:val="21"/>
        </w:rPr>
        <w:t xml:space="preserve">的内容为准，不再收取纸质</w:t>
      </w:r>
      <w:r>
        <w:rPr>
          <w:rFonts w:hint="eastAsia" w:ascii="宋体" w:hAnsi="宋体"/>
          <w:color w:val="000000"/>
          <w:szCs w:val="21"/>
        </w:rPr>
        <w:t xml:space="preserve">响应文件</w:t>
      </w:r>
      <w:r>
        <w:rPr>
          <w:rFonts w:ascii="宋体" w:hAnsi="宋体"/>
          <w:color w:val="000000"/>
          <w:szCs w:val="21"/>
        </w:rPr>
        <w:t xml:space="preserve">及相关原件等纸质材料。</w:t>
      </w:r>
      <w:r/>
    </w:p>
    <w:p>
      <w:pPr>
        <w:ind w:firstLine="420"/>
        <w:jc w:val="left"/>
        <w:spacing w:line="360" w:lineRule="auto"/>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响应</w:t>
      </w:r>
      <w:r>
        <w:rPr>
          <w:rFonts w:ascii="宋体" w:hAnsi="宋体"/>
          <w:color w:val="000000"/>
          <w:szCs w:val="21"/>
        </w:rPr>
        <w:t xml:space="preserve">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bookmarkEnd w:id="23"/>
      <w:bookmarkEnd w:id="24"/>
      <w:bookmarkEnd w:id="25"/>
      <w:bookmarkEnd w:id="26"/>
      <w:bookmarkEnd w:id="27"/>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w:t>
      </w:r>
      <w:r>
        <w:rPr>
          <w:rFonts w:ascii="宋体" w:hAnsi="宋体"/>
          <w:szCs w:val="21"/>
        </w:rPr>
        <w:t xml:space="preserve">昆山市</w:t>
      </w:r>
      <w:r>
        <w:rPr>
          <w:rFonts w:hint="eastAsia" w:ascii="宋体" w:hAnsi="宋体"/>
          <w:szCs w:val="21"/>
        </w:rPr>
        <w:t xml:space="preserve">张浦镇</w:t>
      </w:r>
      <w:r>
        <w:rPr>
          <w:rFonts w:ascii="宋体" w:hAnsi="宋体"/>
          <w:szCs w:val="21"/>
        </w:rPr>
        <w:t xml:space="preserve">人民政府</w:t>
      </w:r>
      <w:r>
        <w:rPr>
          <w:rFonts w:hint="eastAsia" w:ascii="宋体" w:hAnsi="宋体"/>
          <w:szCs w:val="21"/>
        </w:rPr>
        <w:t xml:space="preserve">（昆山</w:t>
      </w:r>
      <w:r>
        <w:rPr>
          <w:rFonts w:ascii="宋体" w:hAnsi="宋体"/>
          <w:szCs w:val="21"/>
        </w:rPr>
        <w:t xml:space="preserve">市张浦镇建设管理办公室</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张浦</w:t>
      </w:r>
      <w:r>
        <w:rPr>
          <w:rFonts w:ascii="宋体" w:hAnsi="宋体"/>
          <w:szCs w:val="21"/>
        </w:rPr>
        <w:t xml:space="preserve">镇</w:t>
      </w:r>
      <w:r>
        <w:rPr>
          <w:rFonts w:hint="eastAsia" w:ascii="宋体" w:hAnsi="宋体"/>
          <w:szCs w:val="21"/>
        </w:rPr>
        <w:t xml:space="preserve">茶风</w:t>
      </w:r>
      <w:r>
        <w:rPr>
          <w:rFonts w:ascii="宋体" w:hAnsi="宋体"/>
          <w:szCs w:val="21"/>
        </w:rPr>
        <w:t xml:space="preserve">街</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陆科</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w:t>
      </w:r>
      <w:r>
        <w:t xml:space="preserve"> </w:t>
      </w:r>
      <w:r>
        <w:rPr>
          <w:rFonts w:ascii="宋体" w:hAnsi="宋体"/>
          <w:szCs w:val="21"/>
        </w:rPr>
        <w:t xml:space="preserve">57</w:t>
      </w:r>
      <w:r>
        <w:rPr>
          <w:rFonts w:ascii="宋体" w:hAnsi="宋体"/>
          <w:szCs w:val="21"/>
        </w:rPr>
        <w:t xml:space="preserve">441385</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34" w:name="_Hlk200360507"/>
      <w:r/>
      <w:bookmarkStart w:id="35"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陈工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w:t>
      </w:r>
      <w:r>
        <w:rPr>
          <w:rFonts w:ascii="宋体" w:hAnsi="宋体"/>
          <w:szCs w:val="21"/>
        </w:rPr>
        <w:t xml:space="preserve">57335378</w:t>
      </w:r>
      <w:r>
        <w:rPr>
          <w:rFonts w:ascii="宋体" w:hAnsi="宋体"/>
          <w:szCs w:val="21"/>
        </w:rPr>
        <w:t xml:space="preserve">。</w:t>
      </w:r>
      <w:bookmarkEnd w:id="34"/>
      <w:bookmarkEnd w:id="35"/>
      <w:r/>
    </w:p>
    <w:p>
      <w:pPr>
        <w:ind w:firstLine="422"/>
        <w:spacing w:line="360" w:lineRule="auto"/>
        <w:rPr>
          <w:rFonts w:ascii="宋体" w:hAnsi="宋体"/>
          <w:b/>
          <w:bCs/>
          <w:szCs w:val="21"/>
        </w:rPr>
      </w:pPr>
      <w:r>
        <w:rPr>
          <w:rFonts w:hint="eastAsia" w:ascii="宋体" w:hAnsi="宋体"/>
          <w:b/>
          <w:bCs/>
          <w:szCs w:val="21"/>
        </w:rPr>
        <w:t xml:space="preserve">七、供应商成交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成交供应商可在苏采云系统内完成合同下载和签订，具体操作详见《苏采云系统供应商操作手册》；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05"/>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序号</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信息</w:t>
            </w:r>
            <w:r/>
          </w:p>
        </w:tc>
        <w:tc>
          <w:tcPr>
            <w:tcW w:w="5018" w:type="dxa"/>
            <w:vAlign w:val="center"/>
            <w:textDirection w:val="lrTb"/>
            <w:noWrap w:val="false"/>
          </w:tcPr>
          <w:p>
            <w:pPr>
              <w:rPr>
                <w:rStyle w:val="1105"/>
                <w:rFonts w:hint="default"/>
                <w:sz w:val="21"/>
                <w:szCs w:val="21"/>
              </w:rPr>
            </w:pPr>
            <w:r>
              <w:rPr>
                <w:rStyle w:val="1105"/>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1</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项目编号</w:t>
            </w:r>
            <w:r/>
          </w:p>
        </w:tc>
        <w:tc>
          <w:tcPr>
            <w:tcW w:w="5018" w:type="dxa"/>
            <w:vAlign w:val="center"/>
            <w:textDirection w:val="lrTb"/>
            <w:noWrap w:val="false"/>
          </w:tcPr>
          <w:p>
            <w:pPr>
              <w:rPr>
                <w:rStyle w:val="1105"/>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2</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成交供应商名称</w:t>
            </w:r>
            <w:r/>
          </w:p>
        </w:tc>
        <w:tc>
          <w:tcPr>
            <w:tcW w:w="5018" w:type="dxa"/>
            <w:vAlign w:val="center"/>
            <w:textDirection w:val="lrTb"/>
            <w:noWrap w:val="false"/>
          </w:tcPr>
          <w:p>
            <w:pPr>
              <w:rPr>
                <w:rStyle w:val="1105"/>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3</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成交供应商地址</w:t>
            </w:r>
            <w:r/>
          </w:p>
        </w:tc>
        <w:tc>
          <w:tcPr>
            <w:tcW w:w="5018" w:type="dxa"/>
            <w:vAlign w:val="center"/>
            <w:textDirection w:val="lrTb"/>
            <w:noWrap w:val="false"/>
          </w:tcPr>
          <w:p>
            <w:pPr>
              <w:rPr>
                <w:rStyle w:val="1105"/>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4</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成交金额</w:t>
            </w:r>
            <w:r/>
          </w:p>
        </w:tc>
        <w:tc>
          <w:tcPr>
            <w:tcW w:w="5018" w:type="dxa"/>
            <w:vAlign w:val="center"/>
            <w:textDirection w:val="lrTb"/>
            <w:noWrap w:val="false"/>
          </w:tcPr>
          <w:p>
            <w:pPr>
              <w:rPr>
                <w:rStyle w:val="1105"/>
                <w:rFonts w:hint="default"/>
                <w:sz w:val="21"/>
                <w:szCs w:val="21"/>
              </w:rPr>
            </w:pPr>
            <w:r>
              <w:rPr>
                <w:rStyle w:val="1105"/>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5</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代理人姓名及联系方式</w:t>
            </w:r>
            <w:r/>
          </w:p>
        </w:tc>
        <w:tc>
          <w:tcPr>
            <w:tcW w:w="5018" w:type="dxa"/>
            <w:vAlign w:val="center"/>
            <w:textDirection w:val="lrTb"/>
            <w:noWrap w:val="false"/>
          </w:tcPr>
          <w:p>
            <w:pPr>
              <w:rPr>
                <w:rStyle w:val="1105"/>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6</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合同履行期限</w:t>
            </w:r>
            <w:r/>
          </w:p>
        </w:tc>
        <w:tc>
          <w:tcPr>
            <w:tcW w:w="5018" w:type="dxa"/>
            <w:vAlign w:val="center"/>
            <w:textDirection w:val="lrTb"/>
            <w:noWrap w:val="false"/>
          </w:tcPr>
          <w:p>
            <w:pPr>
              <w:rPr>
                <w:rStyle w:val="1105"/>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7</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质保期限</w:t>
            </w:r>
            <w:r/>
          </w:p>
        </w:tc>
        <w:tc>
          <w:tcPr>
            <w:tcW w:w="5018" w:type="dxa"/>
            <w:vAlign w:val="center"/>
            <w:textDirection w:val="lrTb"/>
            <w:noWrap w:val="false"/>
          </w:tcPr>
          <w:p>
            <w:pPr>
              <w:rPr>
                <w:rStyle w:val="1105"/>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8</w:t>
            </w:r>
            <w:r/>
          </w:p>
        </w:tc>
        <w:tc>
          <w:tcPr>
            <w:tcW w:w="2693" w:type="dxa"/>
            <w:vAlign w:val="center"/>
            <w:textDirection w:val="lrTb"/>
            <w:noWrap w:val="false"/>
          </w:tcPr>
          <w:p>
            <w:pPr>
              <w:rPr>
                <w:rStyle w:val="1105"/>
                <w:rFonts w:hint="default"/>
                <w:sz w:val="21"/>
                <w:szCs w:val="21"/>
              </w:rPr>
            </w:pPr>
            <w:r>
              <w:rPr>
                <w:rStyle w:val="1105"/>
                <w:rFonts w:hint="default"/>
                <w:sz w:val="21"/>
                <w:szCs w:val="21"/>
              </w:rPr>
              <w:t xml:space="preserve">履约保证金数额</w:t>
            </w:r>
            <w:r/>
          </w:p>
        </w:tc>
        <w:tc>
          <w:tcPr>
            <w:tcW w:w="5018" w:type="dxa"/>
            <w:vAlign w:val="center"/>
            <w:textDirection w:val="lrTb"/>
            <w:noWrap w:val="false"/>
          </w:tcPr>
          <w:p>
            <w:pPr>
              <w:rPr>
                <w:rStyle w:val="1105"/>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05"/>
                <w:rFonts w:hint="default"/>
                <w:sz w:val="21"/>
                <w:szCs w:val="21"/>
              </w:rPr>
            </w:pPr>
            <w:r>
              <w:rPr>
                <w:rStyle w:val="1105"/>
                <w:rFonts w:hint="default"/>
                <w:sz w:val="21"/>
                <w:szCs w:val="21"/>
              </w:rPr>
              <w:t xml:space="preserve">9</w:t>
            </w:r>
            <w:r/>
          </w:p>
        </w:tc>
        <w:tc>
          <w:tcPr>
            <w:tcW w:w="2693" w:type="dxa"/>
            <w:vAlign w:val="center"/>
            <w:textDirection w:val="lrTb"/>
            <w:noWrap w:val="false"/>
          </w:tcPr>
          <w:p>
            <w:pPr>
              <w:rPr>
                <w:rStyle w:val="1105"/>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05"/>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84"/>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36" w:name="_Toc62807497"/>
      <w:r/>
      <w:bookmarkStart w:id="37" w:name="_Toc63583486"/>
      <w:r/>
      <w:bookmarkStart w:id="38" w:name="_Toc135142672"/>
      <w:r/>
      <w:bookmarkStart w:id="39" w:name="_Toc33452245"/>
      <w:r/>
      <w:bookmarkStart w:id="40" w:name="_Toc62807504"/>
      <w:r/>
      <w:r/>
    </w:p>
    <w:p>
      <w:pPr>
        <w:pStyle w:val="865"/>
        <w:jc w:val="center"/>
        <w:spacing w:line="360" w:lineRule="auto"/>
        <w:rPr>
          <w:rStyle w:val="1184"/>
          <w:b w:val="0"/>
          <w:bCs w:val="0"/>
          <w:sz w:val="32"/>
          <w:szCs w:val="32"/>
        </w:rPr>
      </w:pPr>
      <w:r/>
      <w:bookmarkStart w:id="41" w:name="_Toc177569005"/>
      <w:r/>
      <w:bookmarkStart w:id="42" w:name="_Toc202340132"/>
      <w:r/>
      <w:bookmarkStart w:id="43" w:name="_Toc135142673"/>
      <w:r/>
      <w:bookmarkStart w:id="44" w:name="_Toc161126684"/>
      <w:r/>
      <w:bookmarkStart w:id="45" w:name="_Toc161067500"/>
      <w:r/>
      <w:bookmarkStart w:id="46" w:name="_Toc173229832"/>
      <w:r/>
      <w:bookmarkEnd w:id="28"/>
      <w:r/>
      <w:bookmarkEnd w:id="29"/>
      <w:r/>
      <w:bookmarkEnd w:id="30"/>
      <w:r/>
      <w:bookmarkEnd w:id="31"/>
      <w:r/>
      <w:bookmarkEnd w:id="36"/>
      <w:r/>
      <w:bookmarkEnd w:id="37"/>
      <w:r/>
      <w:bookmarkEnd w:id="38"/>
      <w:r/>
      <w:bookmarkEnd w:id="39"/>
      <w:r/>
      <w:bookmarkEnd w:id="40"/>
      <w:r>
        <w:rPr>
          <w:rStyle w:val="1184"/>
          <w:rFonts w:hint="eastAsia"/>
          <w:sz w:val="32"/>
          <w:szCs w:val="32"/>
        </w:rPr>
        <w:t xml:space="preserve">第二章</w:t>
      </w:r>
      <w:r>
        <w:rPr>
          <w:rStyle w:val="1184"/>
          <w:rFonts w:hint="eastAsia"/>
          <w:sz w:val="32"/>
          <w:szCs w:val="32"/>
        </w:rPr>
        <w:t xml:space="preserve"> </w:t>
      </w:r>
      <w:r>
        <w:rPr>
          <w:rStyle w:val="1184"/>
          <w:rFonts w:hint="eastAsia"/>
          <w:sz w:val="32"/>
          <w:szCs w:val="32"/>
        </w:rPr>
        <w:t xml:space="preserve">响应须知</w:t>
      </w:r>
      <w:bookmarkEnd w:id="41"/>
      <w:r/>
      <w:bookmarkEnd w:id="42"/>
      <w:r/>
      <w:r/>
    </w:p>
    <w:p>
      <w:pPr>
        <w:pStyle w:val="1018"/>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1.本谈判文件仅适用于苏州市公共资源交易中心昆山分中心（昆山市政府集中采购中心）组织的采购活动。</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1018"/>
        <w:jc w:val="both"/>
        <w:spacing w:line="360" w:lineRule="auto"/>
        <w:rPr>
          <w:rFonts w:ascii="宋体" w:hAnsi="宋体" w:eastAsia="宋体"/>
          <w:color w:val="000000"/>
          <w:sz w:val="21"/>
          <w:szCs w:val="21"/>
        </w:rPr>
      </w:pPr>
      <w:r>
        <w:rPr>
          <w:rFonts w:hint="eastAsia" w:ascii="宋体" w:hAnsi="宋体" w:eastAsia="宋体"/>
          <w:sz w:val="21"/>
          <w:szCs w:val="21"/>
        </w:rPr>
        <w:t xml:space="preserve">3.本谈判文件的解释权属于苏州市公共资源交易中心昆山分中心（昆山市政府集中采购中心）。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1018"/>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1018"/>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19"/>
        <w:numPr>
          <w:ilvl w:val="0"/>
          <w:numId w:val="14"/>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19"/>
        <w:numPr>
          <w:ilvl w:val="0"/>
          <w:numId w:val="14"/>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19"/>
        <w:numPr>
          <w:ilvl w:val="0"/>
          <w:numId w:val="14"/>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19"/>
        <w:numPr>
          <w:ilvl w:val="0"/>
          <w:numId w:val="14"/>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供应商</w:t>
      </w:r>
      <w:r>
        <w:rPr>
          <w:rFonts w:ascii="宋体" w:hAnsi="宋体"/>
          <w:color w:val="000000"/>
          <w:szCs w:val="21"/>
        </w:rPr>
        <w:t xml:space="preserve">情况表（</w:t>
      </w:r>
      <w:bookmarkStart w:id="47" w:name="OLE_LINK23"/>
      <w:r/>
      <w:bookmarkStart w:id="48" w:name="OLE_LINK26"/>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47"/>
      <w:r/>
      <w:bookmarkEnd w:id="48"/>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w:t>
      </w:r>
      <w:bookmarkStart w:id="49" w:name="OLE_LINK27"/>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49"/>
      <w:r>
        <w:rPr>
          <w:rFonts w:ascii="宋体" w:hAnsi="宋体"/>
          <w:color w:val="000000"/>
          <w:szCs w:val="21"/>
        </w:rPr>
        <w:t xml:space="preserve">）；</w:t>
      </w:r>
      <w:r/>
    </w:p>
    <w:p>
      <w:pPr>
        <w:ind w:firstLine="420"/>
        <w:spacing w:line="360" w:lineRule="auto"/>
        <w:rPr>
          <w:rFonts w:ascii="宋体" w:hAnsi="宋体"/>
          <w:color w:val="000000"/>
          <w:szCs w:val="21"/>
        </w:rPr>
      </w:pPr>
      <w:r/>
      <w:bookmarkStart w:id="50" w:name="_Hlk160023334"/>
      <w:r>
        <w:rPr>
          <w:rFonts w:ascii="宋体" w:hAnsi="宋体"/>
          <w:color w:val="000000"/>
          <w:szCs w:val="21"/>
        </w:rPr>
        <w:t xml:space="preserve">4.3</w:t>
      </w:r>
      <w:r>
        <w:rPr>
          <w:rFonts w:ascii="宋体" w:hAnsi="宋体"/>
          <w:color w:val="000000"/>
          <w:szCs w:val="21"/>
        </w:rPr>
        <w:t xml:space="preserve">供应商</w:t>
      </w:r>
      <w:r>
        <w:rPr>
          <w:rFonts w:ascii="宋体" w:hAnsi="宋体"/>
          <w:color w:val="000000"/>
          <w:szCs w:val="21"/>
        </w:rPr>
        <w:t xml:space="preserve">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bookmarkEnd w:id="50"/>
      <w:r/>
    </w:p>
    <w:p>
      <w:pPr>
        <w:ind w:firstLine="422"/>
        <w:spacing w:line="360" w:lineRule="auto"/>
        <w:rPr>
          <w:rFonts w:ascii="宋体" w:hAnsi="宋体"/>
          <w:color w:val="000000"/>
          <w:szCs w:val="21"/>
        </w:rPr>
      </w:pPr>
      <w:r>
        <w:rPr>
          <w:rFonts w:hint="eastAsia" w:ascii="宋体" w:hAnsi="宋体"/>
          <w:b/>
          <w:color w:val="000000"/>
          <w:szCs w:val="21"/>
        </w:rPr>
        <w:t xml:space="preserve">4.4供应商符合相关扶持政策的证明材料</w:t>
      </w:r>
      <w:r>
        <w:rPr>
          <w:rFonts w:hint="eastAsia" w:ascii="宋体" w:hAnsi="宋体"/>
          <w:b/>
          <w:color w:val="ff0000"/>
          <w:szCs w:val="21"/>
        </w:rPr>
        <w:t xml:space="preserve">（</w:t>
      </w:r>
      <w:bookmarkStart w:id="51" w:name="OLE_LINK29"/>
      <w:r/>
      <w:bookmarkStart w:id="52" w:name="OLE_LINK30"/>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bookmarkEnd w:id="51"/>
      <w:bookmarkEnd w:id="52"/>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53" w:name="_Hlk160091709"/>
      <w:r>
        <w:rPr>
          <w:rFonts w:hint="eastAsia" w:ascii="宋体" w:hAnsi="宋体"/>
          <w:color w:val="000000"/>
          <w:szCs w:val="21"/>
        </w:rPr>
        <w:t xml:space="preserve">：无。</w:t>
      </w:r>
      <w:bookmarkStart w:id="54"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54"/>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53"/>
      <w:r/>
    </w:p>
    <w:p>
      <w:pPr>
        <w:pStyle w:val="1119"/>
        <w:numPr>
          <w:ilvl w:val="0"/>
          <w:numId w:val="14"/>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w:t>
      </w:r>
      <w:bookmarkStart w:id="55" w:name="OLE_LINK32"/>
      <w:r>
        <w:rPr>
          <w:rFonts w:hint="eastAsia" w:ascii="宋体" w:hAnsi="宋体"/>
          <w:b/>
          <w:color w:val="ff0000"/>
          <w:szCs w:val="21"/>
        </w:rPr>
        <w:t xml:space="preserve">格式见第七章，必须提供否则将被认定为未实质性响应谈判文件要求</w:t>
      </w:r>
      <w:bookmarkEnd w:id="55"/>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偏离表（商务）；</w:t>
      </w:r>
      <w:r>
        <w:rPr>
          <w:rFonts w:hint="eastAsia" w:ascii="宋体" w:hAnsi="宋体"/>
          <w:b/>
          <w:color w:val="ff0000"/>
          <w:szCs w:val="21"/>
        </w:rPr>
        <w:t xml:space="preserve">（</w:t>
      </w:r>
      <w:bookmarkStart w:id="56" w:name="OLE_LINK31"/>
      <w:r>
        <w:rPr>
          <w:rFonts w:hint="eastAsia" w:ascii="宋体" w:hAnsi="宋体"/>
          <w:b/>
          <w:color w:val="ff0000"/>
          <w:szCs w:val="21"/>
        </w:rPr>
        <w:t xml:space="preserve">格式见第七章，必须提供否则将被认定为未实质性响应谈判文件要求</w:t>
      </w:r>
      <w:bookmarkEnd w:id="56"/>
      <w:r>
        <w:rPr>
          <w:rFonts w:hint="eastAsia" w:ascii="宋体" w:hAnsi="宋体"/>
          <w:b/>
          <w:color w:val="ff0000"/>
          <w:szCs w:val="21"/>
        </w:rPr>
        <w:t xml:space="preserve">）</w:t>
      </w:r>
      <w:r/>
    </w:p>
    <w:p>
      <w:pPr>
        <w:ind w:firstLine="420"/>
        <w:spacing w:line="360" w:lineRule="auto"/>
        <w:rPr>
          <w:b/>
          <w:bCs/>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w:t>
      </w:r>
      <w:bookmarkStart w:id="57" w:name="OLE_LINK33"/>
      <w:r/>
      <w:bookmarkStart w:id="58" w:name="OLE_LINK34"/>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ascii="宋体" w:hAnsi="宋体"/>
          <w:b/>
          <w:color w:val="ff0000"/>
          <w:szCs w:val="21"/>
        </w:rPr>
        <w:t xml:space="preserve">，</w:t>
      </w:r>
      <w:r>
        <w:rPr>
          <w:rFonts w:hint="eastAsia"/>
          <w:b/>
          <w:bCs/>
          <w:color w:val="ff0000"/>
          <w:szCs w:val="21"/>
        </w:rPr>
        <w:t xml:space="preserve">可附于</w:t>
      </w:r>
      <w:r>
        <w:rPr>
          <w:rFonts w:hint="eastAsia"/>
          <w:b/>
          <w:bCs/>
          <w:color w:val="ff0000"/>
          <w:szCs w:val="21"/>
        </w:rPr>
        <w:t xml:space="preserve">偏离表（技术）后</w:t>
      </w:r>
      <w:bookmarkEnd w:id="57"/>
      <w:r/>
      <w:bookmarkEnd w:id="58"/>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w:t>
      </w:r>
      <w:r>
        <w:rPr>
          <w:rFonts w:hint="eastAsia"/>
          <w:b/>
          <w:bCs/>
          <w:color w:val="ff0000"/>
          <w:szCs w:val="21"/>
        </w:rPr>
        <w:t xml:space="preserve">偏离表（商务）后）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19"/>
        <w:numPr>
          <w:ilvl w:val="0"/>
          <w:numId w:val="14"/>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w:t>
      </w:r>
      <w:r>
        <w:rPr>
          <w:rFonts w:hint="eastAsia" w:ascii="宋体" w:hAnsi="宋体"/>
          <w:color w:val="000000"/>
          <w:szCs w:val="21"/>
        </w:rPr>
        <w:t xml:space="preserve">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19"/>
        <w:numPr>
          <w:ilvl w:val="0"/>
          <w:numId w:val="14"/>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w:t>
      </w:r>
      <w:r>
        <w:rPr>
          <w:rFonts w:hint="eastAsia" w:ascii="宋体" w:hAnsi="宋体"/>
          <w:b/>
          <w:szCs w:val="21"/>
        </w:rPr>
        <w:t xml:space="preserve">时必须与投标文件制作软件目录一一对应，将相关资料上传至相应模块，</w:t>
      </w:r>
      <w:r/>
    </w:p>
    <w:p>
      <w:pPr>
        <w:spacing w:line="360" w:lineRule="auto"/>
        <w:rPr>
          <w:rFonts w:ascii="宋体" w:hAnsi="宋体"/>
          <w:b/>
          <w:szCs w:val="21"/>
        </w:rPr>
      </w:pP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rPr>
        <w:t xml:space="preserve">制作并上传电子投标文件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59"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59"/>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w:t>
      </w:r>
      <w:r>
        <w:rPr>
          <w:rFonts w:hint="eastAsia" w:ascii="宋体" w:hAnsi="宋体"/>
          <w:color w:val="000000"/>
          <w:szCs w:val="21"/>
        </w:rPr>
        <w:t xml:space="preserve">通过“苏采云”系统不见面开标大厅在线参与开标活动。（具体操作详见《苏采云系统供应商操作手册》，网址链接https://czju.suzhou.gov.cn/zfcg/html/content/20231220161910031.shtml）</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1018"/>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w:t>
      </w:r>
      <w:r>
        <w:rPr>
          <w:rFonts w:hint="eastAsia" w:ascii="宋体" w:hAnsi="宋体" w:eastAsia="宋体"/>
          <w:color w:val="000000"/>
          <w:sz w:val="21"/>
          <w:szCs w:val="21"/>
        </w:rPr>
        <w:t xml:space="preserve">《投标供应商确认函》</w:t>
      </w:r>
      <w:r>
        <w:rPr>
          <w:rFonts w:hint="eastAsia" w:ascii="宋体" w:hAnsi="宋体" w:eastAsia="宋体"/>
          <w:color w:val="000000"/>
          <w:sz w:val="21"/>
          <w:szCs w:val="21"/>
        </w:rPr>
        <w:t xml:space="preserve">）</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10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865"/>
        <w:jc w:val="center"/>
        <w:spacing w:line="360" w:lineRule="auto"/>
        <w:rPr>
          <w:rStyle w:val="1184"/>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60" w:name="_Toc202340133"/>
      <w:r/>
      <w:r/>
    </w:p>
    <w:p>
      <w:pPr>
        <w:pStyle w:val="865"/>
        <w:jc w:val="center"/>
        <w:spacing w:line="360" w:lineRule="auto"/>
        <w:rPr>
          <w:rStyle w:val="1184"/>
          <w:sz w:val="32"/>
          <w:szCs w:val="32"/>
        </w:rPr>
      </w:pPr>
      <w:r>
        <w:rPr>
          <w:rStyle w:val="1184"/>
          <w:rFonts w:hint="eastAsia"/>
          <w:sz w:val="32"/>
          <w:szCs w:val="32"/>
        </w:rPr>
        <w:t xml:space="preserve">第三章</w:t>
      </w:r>
      <w:r>
        <w:rPr>
          <w:rStyle w:val="1184"/>
          <w:rFonts w:hint="eastAsia"/>
          <w:sz w:val="32"/>
          <w:szCs w:val="32"/>
        </w:rPr>
        <w:t xml:space="preserve"> </w:t>
      </w:r>
      <w:bookmarkEnd w:id="43"/>
      <w:r>
        <w:rPr>
          <w:rStyle w:val="1184"/>
          <w:rFonts w:hint="eastAsia"/>
          <w:sz w:val="32"/>
          <w:szCs w:val="32"/>
        </w:rPr>
        <w:t xml:space="preserve">采购需求</w:t>
      </w:r>
      <w:bookmarkEnd w:id="44"/>
      <w:r/>
      <w:bookmarkEnd w:id="45"/>
      <w:r/>
      <w:bookmarkEnd w:id="46"/>
      <w:r/>
      <w:bookmarkEnd w:id="60"/>
      <w:r/>
      <w:r/>
    </w:p>
    <w:p>
      <w:pPr>
        <w:ind w:firstLine="422"/>
        <w:spacing w:line="360" w:lineRule="auto"/>
        <w:rPr>
          <w:rFonts w:ascii="宋体" w:hAnsi="宋体"/>
          <w:b/>
          <w:color w:val="000000"/>
          <w:szCs w:val="21"/>
        </w:rPr>
      </w:pPr>
      <w:r/>
      <w:bookmarkStart w:id="61" w:name="_Toc62807505"/>
      <w:r/>
      <w:bookmarkStart w:id="62" w:name="_Toc33452246"/>
      <w:r/>
      <w:bookmarkStart w:id="63" w:name="_Toc63583487"/>
      <w:r/>
      <w:bookmarkStart w:id="64" w:name="_Toc62807498"/>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65" w:name="_Hlk81407760"/>
      <w:r>
        <w:rPr>
          <w:rFonts w:ascii="宋体" w:hAnsi="宋体" w:cs="Segoe UI Symbol"/>
          <w:b/>
          <w:color w:val="000000"/>
          <w:szCs w:val="21"/>
          <w:highlight w:val="yellow"/>
        </w:rPr>
        <w:t xml:space="preserve">★</w:t>
      </w:r>
      <w:bookmarkEnd w:id="65"/>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66"/>
        <w:ind w:firstLine="422"/>
        <w:spacing w:before="0" w:after="0" w:line="360" w:lineRule="auto"/>
        <w:rPr>
          <w:rFonts w:ascii="宋体" w:hAnsi="宋体" w:eastAsia="宋体"/>
          <w:sz w:val="21"/>
          <w:szCs w:val="21"/>
        </w:rPr>
      </w:pPr>
      <w:r/>
      <w:bookmarkStart w:id="66" w:name="_Toc135142674"/>
      <w:r>
        <w:rPr>
          <w:rFonts w:hint="eastAsia" w:ascii="宋体" w:hAnsi="宋体" w:eastAsia="宋体"/>
          <w:sz w:val="21"/>
          <w:szCs w:val="21"/>
        </w:rPr>
        <w:t xml:space="preserve">一</w:t>
      </w:r>
      <w:r>
        <w:rPr>
          <w:rFonts w:ascii="宋体" w:hAnsi="宋体" w:eastAsia="宋体"/>
          <w:sz w:val="21"/>
          <w:szCs w:val="21"/>
        </w:rPr>
        <w:t xml:space="preserve">、</w:t>
      </w:r>
      <w:r>
        <w:rPr>
          <w:rFonts w:hint="eastAsia" w:ascii="宋体" w:hAnsi="宋体" w:eastAsia="宋体"/>
          <w:sz w:val="21"/>
          <w:szCs w:val="21"/>
        </w:rPr>
        <w:t xml:space="preserve">基本</w:t>
      </w:r>
      <w:r>
        <w:rPr>
          <w:rFonts w:hint="eastAsia" w:ascii="宋体" w:hAnsi="宋体" w:eastAsia="宋体"/>
          <w:sz w:val="21"/>
          <w:szCs w:val="21"/>
        </w:rPr>
        <w:t xml:space="preserve">信息</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JSZC-320583-JZCG-T2026-0004</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2</w:t>
      </w:r>
      <w:r>
        <w:rPr>
          <w:rFonts w:ascii="宋体" w:hAnsi="宋体"/>
          <w:color w:val="000000" w:themeColor="text1"/>
          <w:szCs w:val="21"/>
        </w:rPr>
        <w:t xml:space="preserve">026</w:t>
      </w:r>
      <w:r>
        <w:rPr>
          <w:rFonts w:hint="eastAsia" w:ascii="宋体" w:hAnsi="宋体"/>
          <w:color w:val="000000" w:themeColor="text1"/>
          <w:szCs w:val="21"/>
        </w:rPr>
        <w:t xml:space="preserve">年</w:t>
      </w:r>
      <w:r>
        <w:rPr>
          <w:rFonts w:ascii="宋体" w:hAnsi="宋体"/>
          <w:color w:val="000000" w:themeColor="text1"/>
          <w:szCs w:val="21"/>
        </w:rPr>
        <w:t xml:space="preserve">度张浦镇公园物业管理服务项目</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3.项目</w:t>
      </w:r>
      <w:r>
        <w:rPr>
          <w:rFonts w:hint="eastAsia" w:ascii="宋体" w:hAnsi="宋体"/>
          <w:color w:val="000000" w:themeColor="text1"/>
          <w:szCs w:val="21"/>
        </w:rPr>
        <w:t xml:space="preserve">位置</w:t>
      </w:r>
      <w:r>
        <w:rPr>
          <w:rFonts w:ascii="宋体" w:hAnsi="宋体"/>
          <w:color w:val="000000" w:themeColor="text1"/>
          <w:szCs w:val="21"/>
        </w:rPr>
        <w:t xml:space="preserve">：</w:t>
      </w:r>
      <w:bookmarkStart w:id="67" w:name="_Toc161067501"/>
      <w:r/>
      <w:bookmarkStart w:id="68" w:name="_Toc161126685"/>
      <w:r/>
      <w:bookmarkStart w:id="69" w:name="_Toc173229833"/>
      <w:r>
        <w:rPr>
          <w:rFonts w:hint="eastAsia" w:ascii="宋体" w:hAnsi="宋体"/>
          <w:color w:val="000000" w:themeColor="text1"/>
          <w:szCs w:val="21"/>
        </w:rPr>
        <w:t xml:space="preserve">项目位于张浦镇域范围内，包括和合园、小青松公园、张浦公园等多个公园，公园内部设施主要包含</w:t>
      </w:r>
      <w:r>
        <w:rPr>
          <w:rFonts w:hint="eastAsia" w:ascii="宋体" w:hAnsi="宋体"/>
          <w:color w:val="000000" w:themeColor="text1"/>
          <w:szCs w:val="21"/>
        </w:rPr>
        <w:t xml:space="preserve">景观</w:t>
      </w:r>
      <w:r>
        <w:rPr>
          <w:rFonts w:hint="eastAsia" w:ascii="宋体" w:hAnsi="宋体"/>
          <w:color w:val="000000" w:themeColor="text1"/>
          <w:szCs w:val="21"/>
        </w:rPr>
        <w:t xml:space="preserve">小品、标识标牌、廊架、坐凳、滑滑梯、秋千、木平台等多种类型。</w:t>
      </w:r>
      <w:r/>
    </w:p>
    <w:p>
      <w:pPr>
        <w:ind w:firstLine="420"/>
        <w:spacing w:line="360" w:lineRule="auto"/>
        <w:rPr>
          <w:rFonts w:ascii="宋体" w:hAnsi="宋体"/>
          <w:szCs w:val="21"/>
        </w:rPr>
      </w:pPr>
      <w:r>
        <w:rPr>
          <w:rFonts w:hint="eastAsia" w:ascii="宋体" w:hAnsi="宋体"/>
          <w:szCs w:val="21"/>
        </w:rPr>
        <w:t xml:space="preserve">二、服务要求</w:t>
      </w:r>
      <w:r>
        <w:rPr>
          <w:rFonts w:hint="eastAsia" w:ascii="宋体" w:hAnsi="宋体"/>
          <w:szCs w:val="21"/>
        </w:rPr>
        <w:t xml:space="preserve">及标准</w:t>
      </w:r>
      <w:r/>
    </w:p>
    <w:p>
      <w:pPr>
        <w:pStyle w:val="867"/>
        <w:rPr>
          <w:rFonts w:ascii="宋体" w:hAnsi="宋体"/>
          <w:szCs w:val="21"/>
        </w:rPr>
      </w:pPr>
      <w:r>
        <w:rPr>
          <w:rFonts w:hint="eastAsia" w:ascii="宋体" w:hAnsi="宋体"/>
          <w:szCs w:val="21"/>
        </w:rPr>
        <w:t xml:space="preserve">★（一）服务内容</w:t>
      </w:r>
      <w:r/>
    </w:p>
    <w:p>
      <w:pPr>
        <w:pStyle w:val="1018"/>
        <w:jc w:val="both"/>
        <w:spacing w:line="360" w:lineRule="auto"/>
        <w:rPr>
          <w:rFonts w:ascii="宋体" w:hAnsi="宋体" w:eastAsia="宋体"/>
          <w:bCs/>
          <w:sz w:val="21"/>
          <w:szCs w:val="21"/>
        </w:rPr>
      </w:pPr>
      <w:r>
        <w:rPr>
          <w:rFonts w:hint="eastAsia" w:ascii="宋体" w:hAnsi="宋体" w:eastAsia="宋体"/>
          <w:bCs/>
          <w:sz w:val="21"/>
          <w:szCs w:val="21"/>
        </w:rPr>
        <w:t xml:space="preserve">物业管理内容所有相关服务，包含但不限于下列内容： </w:t>
      </w:r>
      <w:r/>
    </w:p>
    <w:p>
      <w:pPr>
        <w:pStyle w:val="1018"/>
        <w:jc w:val="both"/>
        <w:spacing w:line="360" w:lineRule="auto"/>
        <w:rPr>
          <w:rFonts w:ascii="宋体" w:hAnsi="宋体" w:eastAsia="宋体"/>
          <w:bCs/>
          <w:sz w:val="21"/>
          <w:szCs w:val="21"/>
        </w:rPr>
      </w:pPr>
      <w:r>
        <w:rPr>
          <w:rFonts w:hint="eastAsia" w:ascii="宋体" w:hAnsi="宋体" w:eastAsia="宋体"/>
          <w:bCs/>
          <w:sz w:val="21"/>
          <w:szCs w:val="21"/>
        </w:rPr>
        <w:t xml:space="preserve">1.综合服务；</w:t>
      </w:r>
      <w:r/>
    </w:p>
    <w:p>
      <w:pPr>
        <w:pStyle w:val="1018"/>
        <w:jc w:val="both"/>
        <w:spacing w:line="360" w:lineRule="auto"/>
        <w:rPr>
          <w:rFonts w:ascii="宋体" w:hAnsi="宋体" w:eastAsia="宋体"/>
          <w:bCs/>
          <w:sz w:val="21"/>
          <w:szCs w:val="21"/>
        </w:rPr>
      </w:pPr>
      <w:r>
        <w:rPr>
          <w:rFonts w:hint="eastAsia" w:ascii="宋体" w:hAnsi="宋体" w:eastAsia="宋体"/>
          <w:bCs/>
          <w:sz w:val="21"/>
          <w:szCs w:val="21"/>
        </w:rPr>
        <w:t xml:space="preserve">2.服务区域内卫生保洁；</w:t>
      </w:r>
      <w:r/>
    </w:p>
    <w:p>
      <w:pPr>
        <w:pStyle w:val="1018"/>
        <w:jc w:val="both"/>
        <w:spacing w:line="360" w:lineRule="auto"/>
        <w:rPr>
          <w:rFonts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.公共设施日常巡检、维护及维修；</w:t>
      </w:r>
      <w:r/>
    </w:p>
    <w:p>
      <w:pPr>
        <w:pStyle w:val="1018"/>
        <w:jc w:val="both"/>
        <w:spacing w:line="360" w:lineRule="auto"/>
        <w:rPr>
          <w:rFonts w:ascii="宋体" w:hAnsi="宋体" w:eastAsia="宋体"/>
          <w:bCs/>
          <w:sz w:val="21"/>
          <w:szCs w:val="21"/>
        </w:rPr>
      </w:pPr>
      <w:r>
        <w:rPr>
          <w:rFonts w:ascii="宋体" w:hAnsi="宋体" w:eastAsia="宋体"/>
          <w:bCs/>
          <w:sz w:val="21"/>
          <w:szCs w:val="21"/>
        </w:rPr>
        <w:t xml:space="preserve">4</w:t>
      </w:r>
      <w:r>
        <w:rPr>
          <w:rFonts w:hint="eastAsia" w:ascii="宋体" w:hAnsi="宋体" w:eastAsia="宋体"/>
          <w:bCs/>
          <w:sz w:val="21"/>
          <w:szCs w:val="21"/>
        </w:rPr>
        <w:t xml:space="preserve">.其他采购人合理要求的内容。</w:t>
      </w:r>
      <w:r/>
    </w:p>
    <w:p>
      <w:pPr>
        <w:pStyle w:val="867"/>
        <w:rPr>
          <w:rFonts w:ascii="宋体" w:hAnsi="宋体"/>
          <w:szCs w:val="21"/>
        </w:rPr>
      </w:pPr>
      <w:r/>
      <w:bookmarkStart w:id="70" w:name="OLE_LINK9"/>
      <w:r/>
      <w:bookmarkStart w:id="71" w:name="OLE_LINK10"/>
      <w:r>
        <w:rPr>
          <w:rFonts w:hint="eastAsia" w:ascii="宋体" w:hAnsi="宋体"/>
          <w:szCs w:val="21"/>
        </w:rPr>
        <w:t xml:space="preserve">★</w:t>
      </w:r>
      <w:bookmarkEnd w:id="70"/>
      <w:r/>
      <w:bookmarkEnd w:id="71"/>
      <w:r>
        <w:rPr>
          <w:rFonts w:hint="eastAsia" w:ascii="宋体" w:hAnsi="宋体"/>
          <w:szCs w:val="21"/>
        </w:rPr>
        <w:t xml:space="preserve">（二）服务人员配置要求</w:t>
      </w:r>
      <w:r/>
    </w:p>
    <w:p>
      <w:pPr>
        <w:ind w:firstLine="420"/>
        <w:spacing w:line="360" w:lineRule="auto"/>
        <w:rPr>
          <w:rFonts w:ascii="宋体" w:hAnsi="宋体"/>
          <w:szCs w:val="21"/>
        </w:rPr>
      </w:pPr>
      <w:r/>
      <w:bookmarkStart w:id="72" w:name="OLE_LINK35"/>
      <w:r>
        <w:rPr>
          <w:rFonts w:hint="eastAsia" w:ascii="宋体" w:hAnsi="宋体"/>
          <w:szCs w:val="21"/>
        </w:rPr>
        <w:t xml:space="preserve">本项目须配备服务人员共</w:t>
      </w:r>
      <w:r>
        <w:rPr>
          <w:rFonts w:ascii="宋体" w:hAnsi="宋体"/>
          <w:szCs w:val="21"/>
        </w:rPr>
        <w:t xml:space="preserve">17</w:t>
      </w:r>
      <w:r>
        <w:rPr>
          <w:rFonts w:hint="eastAsia" w:ascii="宋体" w:hAnsi="宋体"/>
          <w:szCs w:val="21"/>
        </w:rPr>
        <w:t xml:space="preserve">人，人员必须全部到岗，普通服务人员流动率不超过 </w:t>
      </w:r>
      <w:r>
        <w:rPr>
          <w:rFonts w:ascii="宋体" w:hAnsi="宋体"/>
          <w:szCs w:val="21"/>
        </w:rPr>
        <w:t xml:space="preserve">15</w:t>
      </w:r>
      <w:r>
        <w:rPr>
          <w:rFonts w:hint="eastAsia" w:ascii="宋体" w:hAnsi="宋体"/>
          <w:szCs w:val="21"/>
        </w:rPr>
        <w:t xml:space="preserve">%。 </w:t>
      </w:r>
      <w:r/>
    </w:p>
    <w:tbl>
      <w:tblPr>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1163"/>
        <w:gridCol w:w="709"/>
        <w:gridCol w:w="1559"/>
        <w:gridCol w:w="1757"/>
        <w:gridCol w:w="3419"/>
      </w:tblGrid>
      <w:tr>
        <w:trPr>
          <w:jc w:val="center"/>
          <w:trHeight w:val="567"/>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cs="宋体"/>
                <w:color w:val="000000"/>
                <w:szCs w:val="21"/>
              </w:rPr>
            </w:pPr>
            <w:r/>
            <w:bookmarkStart w:id="73" w:name="_Hlk210896426"/>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工作时间</w:t>
            </w:r>
            <w:r/>
          </w:p>
        </w:tc>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Cs w:val="21"/>
              </w:rPr>
            </w:pPr>
            <w:r>
              <w:rPr>
                <w:rFonts w:hint="eastAsia" w:ascii="宋体" w:hAnsi="宋体"/>
                <w:szCs w:val="21"/>
              </w:rPr>
              <w:t xml:space="preserve">项目经理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color w:val="000000"/>
                <w:szCs w:val="21"/>
              </w:rPr>
              <w:t xml:space="preserve">；</w:t>
            </w:r>
            <w:r/>
          </w:p>
          <w:p>
            <w:pPr>
              <w:jc w:val="center"/>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Cs w:val="21"/>
              </w:rPr>
            </w:pPr>
            <w:r>
              <w:rPr>
                <w:rFonts w:hint="eastAsia" w:ascii="宋体" w:hAnsi="宋体"/>
                <w:szCs w:val="21"/>
              </w:rPr>
              <w:t xml:space="preserve">每周</w:t>
            </w:r>
            <w:r>
              <w:rPr>
                <w:rFonts w:hint="eastAsia" w:ascii="宋体" w:hAnsi="宋体"/>
                <w:szCs w:val="21"/>
              </w:rPr>
              <w:t xml:space="preserve">5天8小时工作时间、</w:t>
            </w:r>
            <w:r>
              <w:rPr>
                <w:rFonts w:hint="eastAsia" w:ascii="宋体" w:hAnsi="宋体" w:cs="宋体"/>
                <w:color w:val="000000"/>
                <w:szCs w:val="21"/>
              </w:rPr>
              <w:t xml:space="preserve">按需加班</w:t>
            </w:r>
            <w:r/>
          </w:p>
        </w:tc>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widowControl/>
              <w:rPr>
                <w:rFonts w:ascii="宋体" w:hAnsi="宋体" w:cs="宋体"/>
                <w:color w:val="000000"/>
                <w:szCs w:val="21"/>
              </w:rPr>
            </w:pPr>
            <w:r>
              <w:rPr>
                <w:rFonts w:ascii="宋体" w:hAnsi="宋体" w:cs="宋体"/>
                <w:color w:val="000000"/>
                <w:szCs w:val="21"/>
              </w:rPr>
            </w:r>
            <w:r/>
          </w:p>
          <w:p>
            <w:pPr>
              <w:widowControl/>
              <w:rPr>
                <w:rFonts w:ascii="宋体" w:hAnsi="宋体" w:cs="宋体"/>
                <w:color w:val="000000"/>
                <w:szCs w:val="21"/>
              </w:rPr>
            </w:pPr>
            <w:r>
              <w:rPr>
                <w:rFonts w:hint="eastAsia" w:ascii="宋体" w:hAnsi="宋体" w:cs="宋体"/>
                <w:color w:val="000000"/>
                <w:szCs w:val="21"/>
              </w:rPr>
              <w:t xml:space="preserve">持有物业项目经理证</w:t>
            </w:r>
            <w:r/>
          </w:p>
          <w:p>
            <w:pPr>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Cs w:val="21"/>
              </w:rPr>
            </w:pPr>
            <w:r>
              <w:rPr>
                <w:rFonts w:hint="eastAsia" w:ascii="宋体" w:hAnsi="宋体" w:cs="宋体"/>
                <w:color w:val="000000"/>
                <w:szCs w:val="21"/>
              </w:rPr>
              <w:t xml:space="preserve">秩序维护队长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性别不限；</w:t>
            </w:r>
            <w:r/>
          </w:p>
          <w:p>
            <w:pPr>
              <w:jc w:val="center"/>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Cs w:val="21"/>
              </w:rPr>
            </w:pPr>
            <w:r>
              <w:rPr>
                <w:rFonts w:hint="eastAsia" w:ascii="宋体" w:hAnsi="宋体"/>
                <w:szCs w:val="21"/>
              </w:rPr>
              <w:t xml:space="preserve">每周5天8小时工作时间、</w:t>
            </w:r>
            <w:r>
              <w:rPr>
                <w:rFonts w:hint="eastAsia" w:ascii="宋体" w:hAnsi="宋体" w:cs="宋体"/>
                <w:color w:val="000000"/>
                <w:szCs w:val="21"/>
              </w:rPr>
              <w:t xml:space="preserve">按需加班</w:t>
            </w:r>
            <w:r/>
          </w:p>
        </w:tc>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left"/>
              <w:widowControl/>
              <w:rPr>
                <w:rFonts w:ascii="宋体" w:hAnsi="宋体"/>
                <w:szCs w:val="21"/>
              </w:rPr>
            </w:pPr>
            <w:r>
              <w:rPr>
                <w:rFonts w:hint="eastAsia" w:ascii="宋体" w:hAnsi="宋体"/>
                <w:szCs w:val="21"/>
              </w:rPr>
              <w:t xml:space="preserve">持有</w:t>
            </w:r>
            <w:r>
              <w:rPr>
                <w:rFonts w:hint="eastAsia" w:ascii="宋体" w:hAnsi="宋体" w:cs="宋体"/>
                <w:color w:val="000000"/>
                <w:szCs w:val="21"/>
              </w:rPr>
              <w:t xml:space="preserve">四</w:t>
            </w:r>
            <w:r>
              <w:rPr>
                <w:rFonts w:hint="eastAsia" w:ascii="宋体" w:hAnsi="宋体" w:cs="宋体"/>
                <w:color w:val="000000"/>
                <w:szCs w:val="21"/>
              </w:rPr>
              <w:t xml:space="preserve">级（</w:t>
            </w:r>
            <w:r>
              <w:rPr>
                <w:rFonts w:hint="eastAsia" w:ascii="宋体" w:hAnsi="宋体" w:cs="宋体"/>
                <w:color w:val="000000"/>
                <w:szCs w:val="21"/>
              </w:rPr>
              <w:t xml:space="preserve">中</w:t>
            </w:r>
            <w:r>
              <w:rPr>
                <w:rFonts w:hint="eastAsia" w:ascii="宋体" w:hAnsi="宋体" w:cs="宋体"/>
                <w:color w:val="000000"/>
                <w:szCs w:val="21"/>
              </w:rPr>
              <w:t xml:space="preserve">级）</w:t>
            </w:r>
            <w:r>
              <w:rPr>
                <w:rFonts w:hint="eastAsia" w:ascii="宋体" w:hAnsi="宋体"/>
                <w:szCs w:val="21"/>
              </w:rPr>
              <w:t xml:space="preserve">及以上</w:t>
            </w:r>
            <w:bookmarkStart w:id="74" w:name="OLE_LINK81"/>
            <w:r>
              <w:rPr>
                <w:rFonts w:hint="eastAsia" w:ascii="宋体" w:hAnsi="宋体" w:cs="宋体"/>
                <w:color w:val="000000"/>
                <w:szCs w:val="21"/>
                <w:lang w:bidi="ar"/>
              </w:rPr>
              <w:t xml:space="preserve">保安员国家职业资格</w:t>
            </w:r>
            <w:r>
              <w:rPr>
                <w:rFonts w:hint="eastAsia" w:ascii="宋体" w:hAnsi="宋体"/>
                <w:szCs w:val="21"/>
              </w:rPr>
              <w:t xml:space="preserve">证书</w:t>
            </w:r>
            <w:bookmarkEnd w:id="74"/>
            <w:r/>
            <w:r/>
          </w:p>
        </w:tc>
      </w:tr>
      <w:tr>
        <w:trPr>
          <w:jc w:val="center"/>
          <w:trHeight w:val="567"/>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Cs w:val="21"/>
              </w:rPr>
            </w:pPr>
            <w:r>
              <w:rPr>
                <w:rFonts w:hint="eastAsia" w:ascii="宋体" w:hAnsi="宋体" w:cs="宋体"/>
                <w:color w:val="000000"/>
                <w:szCs w:val="21"/>
              </w:rPr>
              <w:t xml:space="preserve">秩序维护人员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color w:val="000000"/>
                <w:szCs w:val="21"/>
              </w:rPr>
              <w:t xml:space="preserve">；</w:t>
            </w:r>
            <w:r/>
          </w:p>
          <w:p>
            <w:pPr>
              <w:jc w:val="center"/>
              <w:rPr>
                <w:rFonts w:ascii="宋体" w:hAnsi="宋体"/>
                <w:szCs w:val="21"/>
              </w:rPr>
            </w:pPr>
            <w:r/>
            <w:bookmarkStart w:id="75" w:name="OLE_LINK28"/>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周岁</w:t>
            </w:r>
            <w:r>
              <w:rPr>
                <w:rFonts w:ascii="宋体" w:hAnsi="宋体"/>
                <w:szCs w:val="21"/>
              </w:rPr>
              <w:t xml:space="preserve">以下</w:t>
            </w:r>
            <w:bookmarkEnd w:id="75"/>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Cs w:val="21"/>
              </w:rPr>
            </w:pPr>
            <w:r>
              <w:rPr>
                <w:rFonts w:hint="eastAsia" w:ascii="宋体" w:hAnsi="宋体"/>
                <w:szCs w:val="21"/>
              </w:rPr>
              <w:t xml:space="preserve">每周5天8小时工作时间、</w:t>
            </w:r>
            <w:r>
              <w:rPr>
                <w:rFonts w:hint="eastAsia" w:ascii="宋体" w:hAnsi="宋体" w:cs="宋体"/>
                <w:color w:val="000000"/>
                <w:szCs w:val="21"/>
              </w:rPr>
              <w:t xml:space="preserve">按需加班</w:t>
            </w:r>
            <w:r/>
          </w:p>
        </w:tc>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widowControl/>
              <w:rPr>
                <w:rFonts w:ascii="宋体" w:hAnsi="宋体" w:cs="宋体"/>
                <w:color w:val="000000"/>
                <w:szCs w:val="21"/>
              </w:rPr>
            </w:pPr>
            <w:r>
              <w:rPr>
                <w:rFonts w:hint="eastAsia"/>
              </w:rPr>
              <w:t xml:space="preserve">至少</w:t>
            </w:r>
            <w:r>
              <w:rPr>
                <w:rFonts w:hint="eastAsia"/>
              </w:rPr>
              <w:t xml:space="preserve">4</w:t>
            </w:r>
            <w:r>
              <w:rPr>
                <w:rFonts w:hint="eastAsia"/>
              </w:rPr>
              <w:t xml:space="preserve">名秩序</w:t>
            </w:r>
            <w:r>
              <w:t xml:space="preserve">维护员</w:t>
            </w:r>
            <w:r>
              <w:rPr>
                <w:rFonts w:hint="eastAsia"/>
              </w:rPr>
              <w:t xml:space="preserve">持有公安</w:t>
            </w:r>
            <w:r>
              <w:t xml:space="preserve">部</w:t>
            </w:r>
            <w:r>
              <w:rPr>
                <w:rFonts w:hint="eastAsia"/>
              </w:rPr>
              <w:t xml:space="preserve">门颁发</w:t>
            </w:r>
            <w:r>
              <w:t xml:space="preserve">的</w:t>
            </w:r>
            <w:r>
              <w:rPr>
                <w:rFonts w:hint="eastAsia"/>
              </w:rPr>
              <w:t xml:space="preserve">保安员证</w:t>
            </w:r>
            <w:r>
              <w:rPr>
                <w:rFonts w:hint="eastAsia"/>
              </w:rPr>
              <w:t xml:space="preserve">，</w:t>
            </w:r>
            <w:r>
              <w:t xml:space="preserve">其余</w:t>
            </w:r>
            <w:r>
              <w:rPr>
                <w:rFonts w:hint="eastAsia"/>
              </w:rPr>
              <w:t xml:space="preserve">秩序</w:t>
            </w:r>
            <w:r>
              <w:t xml:space="preserve">维护员可以承诺上岗前配齐。</w:t>
            </w:r>
            <w:r>
              <w:rPr>
                <w:rFonts w:hint="eastAsia"/>
                <w:b/>
              </w:rPr>
              <w:t xml:space="preserve">（</w:t>
            </w:r>
            <w:r>
              <w:rPr>
                <w:rFonts w:hint="eastAsia"/>
                <w:b/>
              </w:rPr>
              <w:t xml:space="preserve">响应单位需提供</w:t>
            </w:r>
            <w:r>
              <w:rPr>
                <w:rFonts w:hint="eastAsia"/>
                <w:b/>
              </w:rPr>
              <w:t xml:space="preserve">相应</w:t>
            </w:r>
            <w:r>
              <w:rPr>
                <w:b/>
              </w:rPr>
              <w:t xml:space="preserve">内容</w:t>
            </w:r>
            <w:r>
              <w:rPr>
                <w:rFonts w:hint="eastAsia" w:ascii="宋体" w:hAnsi="宋体"/>
                <w:b/>
                <w:color w:val="000000"/>
                <w:sz w:val="22"/>
                <w:szCs w:val="22"/>
              </w:rPr>
              <w:t xml:space="preserve">承诺</w:t>
            </w:r>
            <w:r>
              <w:rPr>
                <w:rFonts w:hint="eastAsia" w:ascii="宋体" w:hAnsi="宋体"/>
                <w:b/>
                <w:color w:val="000000"/>
                <w:sz w:val="22"/>
                <w:szCs w:val="22"/>
              </w:rPr>
              <w:t xml:space="preserve">函并</w:t>
            </w:r>
            <w:r>
              <w:rPr>
                <w:rFonts w:hint="eastAsia" w:ascii="宋体" w:hAnsi="宋体"/>
                <w:b/>
                <w:color w:val="000000"/>
                <w:sz w:val="22"/>
                <w:szCs w:val="22"/>
              </w:rPr>
              <w:t xml:space="preserve">附在人员配置</w:t>
            </w:r>
            <w:r>
              <w:rPr>
                <w:rFonts w:ascii="宋体" w:hAnsi="宋体"/>
                <w:b/>
                <w:color w:val="000000"/>
                <w:sz w:val="22"/>
                <w:szCs w:val="22"/>
              </w:rPr>
              <w:t xml:space="preserve">表</w:t>
            </w:r>
            <w:r>
              <w:rPr>
                <w:rFonts w:hint="eastAsia" w:ascii="宋体" w:hAnsi="宋体"/>
                <w:b/>
                <w:color w:val="000000"/>
                <w:sz w:val="22"/>
                <w:szCs w:val="22"/>
              </w:rPr>
              <w:t xml:space="preserve">后，否则将被认定为未实质性响应谈判文件要求</w:t>
            </w:r>
            <w:r>
              <w:rPr>
                <w:rFonts w:hint="eastAsia" w:ascii="宋体" w:hAnsi="宋体" w:cs="宋体"/>
                <w:b/>
                <w:iCs/>
                <w:color w:val="000000"/>
                <w:szCs w:val="21"/>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Cs w:val="21"/>
              </w:rPr>
            </w:pPr>
            <w:r>
              <w:rPr>
                <w:rFonts w:hint="eastAsia" w:ascii="宋体" w:hAnsi="宋体" w:cs="宋体"/>
                <w:color w:val="000000"/>
                <w:szCs w:val="21"/>
              </w:rPr>
              <w:t xml:space="preserve">保洁人员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性别不限</w:t>
            </w:r>
            <w:r>
              <w:rPr>
                <w:rFonts w:hint="eastAsia" w:ascii="宋体" w:hAnsi="宋体" w:cs="宋体"/>
                <w:color w:val="000000"/>
                <w:szCs w:val="21"/>
              </w:rPr>
              <w:t xml:space="preserve">；</w:t>
            </w:r>
            <w:r/>
          </w:p>
          <w:p>
            <w:pPr>
              <w:jc w:val="center"/>
              <w:rPr>
                <w:rFonts w:ascii="宋体" w:hAnsi="宋体"/>
                <w:szCs w:val="21"/>
              </w:rPr>
            </w:pPr>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周岁</w:t>
            </w:r>
            <w:r>
              <w:rPr>
                <w:rFonts w:ascii="宋体" w:hAnsi="宋体"/>
                <w:szCs w:val="21"/>
              </w:rPr>
              <w:t xml:space="preserve">以下</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Cs w:val="21"/>
              </w:rPr>
            </w:pPr>
            <w:r>
              <w:rPr>
                <w:rFonts w:hint="eastAsia" w:ascii="宋体" w:hAnsi="宋体"/>
                <w:szCs w:val="21"/>
              </w:rPr>
              <w:t xml:space="preserve">每周5天8小时工作时间、</w:t>
            </w:r>
            <w:r>
              <w:rPr>
                <w:rFonts w:hint="eastAsia" w:ascii="宋体" w:hAnsi="宋体" w:cs="宋体"/>
                <w:color w:val="000000"/>
                <w:szCs w:val="21"/>
              </w:rPr>
              <w:t xml:space="preserve">按需加班</w:t>
            </w:r>
            <w:r/>
          </w:p>
        </w:tc>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692"/>
        </w:trPr>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szCs w:val="21"/>
              </w:rPr>
            </w:pPr>
            <w:r>
              <w:rPr>
                <w:rFonts w:hint="eastAsia" w:ascii="宋体" w:hAnsi="宋体" w:cs="宋体"/>
                <w:color w:val="000000"/>
                <w:szCs w:val="21"/>
              </w:rPr>
              <w:t xml:space="preserve">工程维修人员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性别不限；</w:t>
            </w:r>
            <w:r/>
          </w:p>
          <w:p>
            <w:pPr>
              <w:jc w:val="center"/>
              <w:rPr>
                <w:rFonts w:ascii="宋体" w:hAnsi="宋体"/>
                <w:szCs w:val="21"/>
              </w:rPr>
            </w:pPr>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周岁</w:t>
            </w:r>
            <w:r>
              <w:rPr>
                <w:rFonts w:ascii="宋体" w:hAnsi="宋体"/>
                <w:szCs w:val="21"/>
              </w:rPr>
              <w:t xml:space="preserve">以下</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Cs w:val="21"/>
              </w:rPr>
            </w:pPr>
            <w:r>
              <w:rPr>
                <w:rFonts w:hint="eastAsia" w:ascii="宋体" w:hAnsi="宋体"/>
                <w:szCs w:val="21"/>
              </w:rPr>
              <w:t xml:space="preserve">每周5天8小时工作时间、</w:t>
            </w:r>
            <w:r>
              <w:rPr>
                <w:rFonts w:hint="eastAsia" w:ascii="宋体" w:hAnsi="宋体" w:cs="宋体"/>
                <w:color w:val="000000"/>
                <w:szCs w:val="21"/>
              </w:rPr>
              <w:t xml:space="preserve">按需加班</w:t>
            </w:r>
            <w:r/>
          </w:p>
        </w:tc>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hint="eastAsia" w:ascii="宋体" w:hAnsi="宋体" w:cs="宋体"/>
                <w:color w:val="000000"/>
                <w:szCs w:val="21"/>
              </w:rPr>
              <w:t xml:space="preserve">持有特种作业操作证（低压电工作业）</w:t>
            </w:r>
            <w:r/>
          </w:p>
          <w:p>
            <w:pPr>
              <w:jc w:val="left"/>
              <w:widowControl/>
              <w:rPr>
                <w:rFonts w:ascii="宋体" w:hAnsi="宋体" w:cs="宋体"/>
                <w:color w:val="000000"/>
                <w:szCs w:val="21"/>
              </w:rPr>
            </w:pPr>
            <w:r>
              <w:rPr>
                <w:rFonts w:ascii="宋体" w:hAnsi="宋体" w:cs="宋体"/>
                <w:color w:val="000000"/>
                <w:szCs w:val="21"/>
              </w:rPr>
            </w:r>
            <w:bookmarkEnd w:id="73"/>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8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744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17</w:t>
            </w:r>
            <w:r>
              <w:rPr>
                <w:rFonts w:hint="eastAsia" w:ascii="宋体" w:hAnsi="宋体" w:cs="宋体"/>
                <w:color w:val="000000"/>
                <w:szCs w:val="21"/>
              </w:rPr>
              <w:t xml:space="preserve">人</w:t>
            </w:r>
            <w:bookmarkEnd w:id="72"/>
            <w:r/>
          </w:p>
        </w:tc>
      </w:tr>
    </w:tbl>
    <w:p>
      <w:pPr>
        <w:ind w:firstLine="422"/>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有专业能力要求的岗位为关键岗位</w:t>
      </w:r>
      <w:r>
        <w:rPr>
          <w:rFonts w:hint="eastAsia" w:ascii="宋体" w:hAnsi="宋体"/>
          <w:b/>
          <w:szCs w:val="21"/>
        </w:rPr>
        <w:t xml:space="preserve">（要求承诺成交后持</w:t>
      </w:r>
      <w:r>
        <w:rPr>
          <w:rFonts w:hint="eastAsia" w:ascii="宋体" w:hAnsi="宋体"/>
          <w:b/>
          <w:szCs w:val="21"/>
        </w:rPr>
        <w:t xml:space="preserve">证</w:t>
      </w:r>
      <w:r>
        <w:rPr>
          <w:rFonts w:hint="eastAsia" w:ascii="宋体" w:hAnsi="宋体"/>
          <w:b/>
          <w:szCs w:val="21"/>
        </w:rPr>
        <w:t xml:space="preserve">的不计入）</w:t>
      </w:r>
      <w:r>
        <w:rPr>
          <w:rFonts w:hint="eastAsia" w:ascii="宋体" w:hAnsi="宋体"/>
          <w:b/>
          <w:szCs w:val="21"/>
        </w:rPr>
        <w:t xml:space="preserve">，投标时须提供该岗位相关人员的身份证、有效证书及社保缴纳证明的电子件并加盖公章。其中</w:t>
      </w:r>
      <w:r>
        <w:rPr>
          <w:rFonts w:hint="eastAsia" w:ascii="宋体" w:hAnsi="宋体" w:cs="宋体"/>
          <w:b/>
          <w:szCs w:val="21"/>
        </w:rPr>
        <w:t xml:space="preserve">工作经验须提供项目合同（若合同内容无法体现工作岗位的，须另外提供业主单位岗位证明</w:t>
      </w:r>
      <w:r>
        <w:rPr>
          <w:rFonts w:hint="eastAsia" w:ascii="宋体" w:hAnsi="宋体"/>
          <w:b/>
          <w:szCs w:val="21"/>
        </w:rPr>
        <w:t xml:space="preserve">并加盖公章</w:t>
      </w:r>
      <w:r>
        <w:rPr>
          <w:rFonts w:hint="eastAsia" w:ascii="宋体" w:hAnsi="宋体" w:cs="宋体"/>
          <w:b/>
          <w:szCs w:val="21"/>
        </w:rPr>
        <w:t xml:space="preserve">），</w:t>
      </w:r>
      <w:r>
        <w:rPr>
          <w:rFonts w:hint="eastAsia" w:ascii="宋体" w:hAnsi="宋体"/>
          <w:b/>
          <w:szCs w:val="21"/>
        </w:rPr>
        <w:t xml:space="preserve">国家职业资格等级证书必须提供技能人才评价证书全国联网查询并加盖公章，特种作业操作证提供特种作业操作证及安全生产知识和管理能力考核合格信息查询平台查询截图并加盖公章。上述材料附在苏采云符合性评审指标人员配置表后，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成交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0"/>
        <w:spacing w:line="360" w:lineRule="auto"/>
        <w:rPr>
          <w:rFonts w:ascii="宋体" w:hAnsi="宋体"/>
          <w:b/>
          <w:bCs/>
          <w:szCs w:val="21"/>
        </w:rPr>
      </w:pPr>
      <w:r>
        <w:rPr>
          <w:rFonts w:hint="eastAsia" w:ascii="宋体" w:hAnsi="宋体"/>
          <w:b/>
          <w:bCs/>
          <w:szCs w:val="21"/>
          <w:highlight w:val="yellow"/>
        </w:rPr>
        <w:t xml:space="preserve">4</w:t>
      </w:r>
      <w:r>
        <w:rPr>
          <w:rFonts w:ascii="宋体" w:hAnsi="宋体"/>
          <w:b/>
          <w:bCs/>
          <w:szCs w:val="21"/>
          <w:highlight w:val="yellow"/>
        </w:rPr>
        <w:t xml:space="preserve">.</w:t>
      </w:r>
      <w:r>
        <w:rPr>
          <w:rFonts w:hint="eastAsia" w:ascii="宋体" w:hAnsi="宋体"/>
          <w:b/>
          <w:bCs/>
          <w:szCs w:val="21"/>
          <w:highlight w:val="yellow"/>
        </w:rPr>
        <w:t xml:space="preserve">所有人员入职前须提供健康证供采购人备查。</w:t>
      </w:r>
      <w:r/>
    </w:p>
    <w:p>
      <w:pPr>
        <w:pStyle w:val="867"/>
        <w:spacing w:line="360" w:lineRule="auto"/>
        <w:rPr>
          <w:rFonts w:ascii="宋体" w:hAnsi="宋体"/>
          <w:szCs w:val="21"/>
        </w:rPr>
      </w:pPr>
      <w:r/>
      <w:bookmarkStart w:id="76" w:name="OLE_LINK4"/>
      <w:r/>
      <w:bookmarkStart w:id="77" w:name="OLE_LINK5"/>
      <w:r>
        <w:rPr>
          <w:rFonts w:hint="eastAsia" w:ascii="宋体" w:hAnsi="宋体"/>
          <w:szCs w:val="21"/>
        </w:rPr>
        <w:t xml:space="preserve">★</w:t>
      </w:r>
      <w:r>
        <w:rPr>
          <w:rFonts w:hint="eastAsia" w:ascii="宋体" w:hAnsi="宋体"/>
          <w:szCs w:val="21"/>
        </w:rPr>
        <w:t xml:space="preserve">（三）</w:t>
      </w:r>
      <w:bookmarkStart w:id="78" w:name="OLE_LINK18"/>
      <w:r/>
      <w:bookmarkStart w:id="79" w:name="OLE_LINK19"/>
      <w:r>
        <w:rPr>
          <w:rFonts w:hint="eastAsia" w:ascii="宋体" w:hAnsi="宋体"/>
          <w:szCs w:val="21"/>
        </w:rPr>
        <w:t xml:space="preserve">服务人员综合素质</w:t>
      </w:r>
      <w:bookmarkEnd w:id="78"/>
      <w:r/>
      <w:bookmarkEnd w:id="79"/>
      <w:r/>
      <w:bookmarkEnd w:id="76"/>
      <w:bookmarkEnd w:id="77"/>
      <w:r/>
    </w:p>
    <w:p>
      <w:pPr>
        <w:ind w:firstLine="420"/>
        <w:spacing w:line="360" w:lineRule="auto"/>
        <w:rPr>
          <w:rFonts w:ascii="宋体" w:hAnsi="宋体"/>
          <w:b/>
          <w:bCs/>
          <w:szCs w:val="21"/>
        </w:rPr>
      </w:pPr>
      <w:r>
        <w:rPr>
          <w:rFonts w:hint="eastAsia" w:ascii="宋体" w:hAnsi="宋体"/>
          <w:b/>
          <w:bCs/>
          <w:szCs w:val="21"/>
        </w:rPr>
        <w:t xml:space="preserve">1.项目经理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1）具有丰富的类似项目物业管理经验，诚实正派，敬业爱岗，形象端庄，工作认真，责任心强。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2）具备一定的安全消防知识</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3）全面负责本项目的日常运营和管理工作，确保项目正常运行。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4）制定并执行物业项目的各项规章制度和操作流程，确保管理规范化、标准化。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5）协调处理来访人员投诉和纠纷。</w:t>
      </w:r>
      <w:r/>
    </w:p>
    <w:p>
      <w:pPr>
        <w:ind w:firstLine="420"/>
        <w:spacing w:line="360" w:lineRule="auto"/>
        <w:rPr>
          <w:rFonts w:ascii="宋体" w:hAnsi="宋体"/>
          <w:bCs/>
          <w:szCs w:val="21"/>
        </w:rPr>
      </w:pPr>
      <w:r>
        <w:rPr>
          <w:rFonts w:hint="eastAsia" w:ascii="宋体" w:hAnsi="宋体" w:cs="宋体"/>
          <w:color w:val="000000"/>
          <w:szCs w:val="21"/>
        </w:rPr>
        <w:t xml:space="preserve">6）监督本项目的设施设备维护和保养工作，确保设施设备的正常运行。</w:t>
      </w:r>
      <w:r/>
    </w:p>
    <w:p>
      <w:pPr>
        <w:ind w:firstLine="420"/>
        <w:spacing w:line="360" w:lineRule="auto"/>
        <w:rPr>
          <w:rFonts w:ascii="宋体" w:hAnsi="宋体"/>
          <w:b/>
          <w:bCs/>
        </w:rPr>
      </w:pPr>
      <w:r>
        <w:rPr>
          <w:rFonts w:hint="eastAsia" w:ascii="宋体" w:hAnsi="宋体"/>
          <w:b/>
          <w:bCs/>
          <w:szCs w:val="21"/>
        </w:rPr>
        <w:t xml:space="preserve">2.</w:t>
      </w:r>
      <w:r>
        <w:rPr>
          <w:rFonts w:hint="eastAsia" w:ascii="宋体" w:hAnsi="宋体"/>
          <w:b/>
          <w:bCs/>
        </w:rPr>
        <w:t xml:space="preserve">秩序维护队长</w:t>
      </w:r>
      <w:r>
        <w:rPr>
          <w:rFonts w:hint="eastAsia" w:ascii="宋体" w:hAnsi="宋体"/>
          <w:b/>
          <w:bCs/>
          <w:szCs w:val="21"/>
        </w:rPr>
        <w:t xml:space="preserve">、</w:t>
      </w:r>
      <w:r>
        <w:rPr>
          <w:rFonts w:hint="eastAsia" w:ascii="宋体" w:hAnsi="宋体"/>
          <w:b/>
          <w:bCs/>
        </w:rPr>
        <w:t xml:space="preserve">人员</w:t>
      </w:r>
      <w:r/>
    </w:p>
    <w:p>
      <w:pPr>
        <w:numPr>
          <w:ilvl w:val="0"/>
          <w:numId w:val="17"/>
        </w:numPr>
        <w:ind w:right="8"/>
        <w:spacing w:line="360" w:lineRule="auto"/>
        <w:rPr>
          <w:rFonts w:ascii="宋体" w:hAnsi="宋体"/>
        </w:rPr>
      </w:pPr>
      <w:r>
        <w:rPr>
          <w:rFonts w:hint="eastAsia" w:ascii="宋体" w:hAnsi="宋体"/>
        </w:rPr>
        <w:t xml:space="preserve">负责项目区域内秩序维护服务；</w:t>
      </w:r>
      <w:r/>
    </w:p>
    <w:p>
      <w:pPr>
        <w:numPr>
          <w:ilvl w:val="0"/>
          <w:numId w:val="17"/>
        </w:numPr>
        <w:ind w:left="60" w:right="8" w:firstLine="420"/>
        <w:spacing w:line="360" w:lineRule="auto"/>
        <w:rPr>
          <w:rFonts w:ascii="宋体" w:hAnsi="宋体"/>
        </w:rPr>
      </w:pPr>
      <w:r/>
      <w:bookmarkStart w:id="80" w:name="OLE_LINK38"/>
      <w:r/>
      <w:bookmarkStart w:id="81" w:name="OLE_LINK39"/>
      <w:r>
        <w:rPr>
          <w:rFonts w:hint="eastAsia" w:ascii="宋体" w:hAnsi="宋体"/>
        </w:rPr>
        <w:t xml:space="preserve">项目消防器材巡检安全检查；</w:t>
      </w:r>
      <w:bookmarkEnd w:id="80"/>
      <w:r/>
      <w:bookmarkEnd w:id="81"/>
      <w:r/>
      <w:r/>
    </w:p>
    <w:p>
      <w:pPr>
        <w:numPr>
          <w:ilvl w:val="0"/>
          <w:numId w:val="17"/>
        </w:numPr>
        <w:ind w:left="60" w:right="8" w:firstLine="420"/>
        <w:spacing w:line="360" w:lineRule="auto"/>
        <w:rPr>
          <w:rFonts w:ascii="宋体" w:hAnsi="宋体"/>
        </w:rPr>
      </w:pPr>
      <w:r>
        <w:rPr>
          <w:rFonts w:hint="eastAsia" w:ascii="宋体" w:hAnsi="宋体"/>
        </w:rPr>
        <w:t xml:space="preserve">做好车辆进出秩序维护；</w:t>
      </w:r>
      <w:r/>
    </w:p>
    <w:p>
      <w:pPr>
        <w:numPr>
          <w:ilvl w:val="0"/>
          <w:numId w:val="17"/>
        </w:numPr>
        <w:ind w:left="60" w:right="8" w:firstLine="420"/>
        <w:spacing w:line="360" w:lineRule="auto"/>
        <w:rPr>
          <w:rFonts w:ascii="宋体" w:hAnsi="宋体"/>
        </w:rPr>
      </w:pPr>
      <w:r>
        <w:rPr>
          <w:rFonts w:hint="eastAsia" w:ascii="宋体" w:hAnsi="宋体"/>
        </w:rPr>
        <w:t xml:space="preserve">负责项目内无安全隐患发生，第一时间处理突发事件，负责项目秩序维护工作；</w:t>
      </w:r>
      <w:r/>
    </w:p>
    <w:p>
      <w:pPr>
        <w:numPr>
          <w:ilvl w:val="0"/>
          <w:numId w:val="17"/>
        </w:numPr>
        <w:ind w:left="60" w:right="8" w:firstLine="420"/>
        <w:spacing w:line="360" w:lineRule="auto"/>
        <w:rPr>
          <w:rFonts w:ascii="宋体" w:hAnsi="宋体"/>
        </w:rPr>
      </w:pPr>
      <w:r>
        <w:rPr>
          <w:rFonts w:hint="eastAsia" w:ascii="宋体" w:hAnsi="宋体"/>
        </w:rPr>
        <w:t xml:space="preserve">遇突击任务及重大活动时应无条件按采购方要求完成采购方布置的工作，同时要准备好一支突击保安队伍，随时应付各种突击保安工作；</w:t>
      </w:r>
      <w:r/>
    </w:p>
    <w:p>
      <w:pPr>
        <w:numPr>
          <w:ilvl w:val="0"/>
          <w:numId w:val="17"/>
        </w:numPr>
        <w:ind w:left="60" w:right="8" w:firstLine="420"/>
        <w:spacing w:line="360" w:lineRule="auto"/>
        <w:rPr>
          <w:rFonts w:ascii="宋体" w:hAnsi="宋体"/>
        </w:rPr>
      </w:pPr>
      <w:r>
        <w:rPr>
          <w:rFonts w:hint="eastAsia" w:ascii="宋体" w:hAnsi="宋体"/>
        </w:rPr>
        <w:t xml:space="preserve">具有一定的救护知识，有处理突发状况的能力；</w:t>
      </w:r>
      <w:r/>
    </w:p>
    <w:p>
      <w:pPr>
        <w:numPr>
          <w:ilvl w:val="0"/>
          <w:numId w:val="17"/>
        </w:numPr>
        <w:ind w:left="60" w:right="8" w:firstLine="420"/>
        <w:spacing w:line="360" w:lineRule="auto"/>
        <w:rPr>
          <w:rFonts w:ascii="宋体" w:hAnsi="宋体"/>
        </w:rPr>
      </w:pPr>
      <w:r>
        <w:rPr>
          <w:rFonts w:hint="eastAsia" w:ascii="宋体" w:hAnsi="宋体"/>
        </w:rPr>
        <w:t xml:space="preserve">保安人员上岗执勤，必须身着保安统一服装，佩戴统一的标志符号。保安服装、标志符号和证件的设计、制作和供应，需满足甲方要求。</w:t>
      </w:r>
      <w:r/>
    </w:p>
    <w:p>
      <w:pPr>
        <w:numPr>
          <w:ilvl w:val="0"/>
          <w:numId w:val="17"/>
        </w:numPr>
        <w:ind w:left="60" w:right="8" w:firstLine="420"/>
        <w:spacing w:line="360" w:lineRule="auto"/>
        <w:rPr>
          <w:rFonts w:ascii="宋体" w:hAnsi="宋体"/>
          <w:bCs/>
          <w:szCs w:val="21"/>
        </w:rPr>
      </w:pPr>
      <w:r>
        <w:rPr>
          <w:rFonts w:hint="eastAsia" w:ascii="宋体" w:hAnsi="宋体"/>
          <w:szCs w:val="21"/>
        </w:rPr>
        <w:t xml:space="preserve">相貌端正，身体健康，工作认真，吃苦耐劳，责任心强，具有相关工作经验。</w:t>
      </w:r>
      <w:r/>
    </w:p>
    <w:p>
      <w:pPr>
        <w:ind w:firstLine="420"/>
        <w:spacing w:line="360" w:lineRule="auto"/>
        <w:rPr>
          <w:rFonts w:ascii="宋体" w:hAnsi="宋体" w:cs="宋体"/>
          <w:b/>
          <w:color w:val="000000"/>
          <w:szCs w:val="21"/>
        </w:rPr>
      </w:pPr>
      <w:r>
        <w:rPr>
          <w:rFonts w:hint="eastAsia" w:ascii="宋体" w:hAnsi="宋体"/>
          <w:b/>
          <w:bCs/>
          <w:szCs w:val="21"/>
        </w:rPr>
        <w:t xml:space="preserve">3.</w:t>
      </w:r>
      <w:r>
        <w:rPr>
          <w:rFonts w:hint="eastAsia" w:ascii="宋体" w:hAnsi="宋体" w:cs="宋体"/>
          <w:b/>
          <w:color w:val="000000"/>
          <w:szCs w:val="21"/>
        </w:rPr>
        <w:t xml:space="preserve">保洁人员</w:t>
      </w:r>
      <w:r/>
    </w:p>
    <w:p>
      <w:pPr>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负责公园内部垃圾的清扫，保证公园内部整洁干净。</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遇突击任务及重大活动时应无条件按采购方要求完成采购方布置的工作，同时要准备好一支突击保洁队伍，随时应付各种突击保洁工作。</w:t>
      </w:r>
      <w:r/>
    </w:p>
    <w:p>
      <w:pPr>
        <w:ind w:firstLine="420"/>
        <w:spacing w:line="360" w:lineRule="auto"/>
        <w:rPr>
          <w:rFonts w:ascii="宋体" w:hAnsi="宋体"/>
          <w:bCs/>
          <w:szCs w:val="21"/>
        </w:rPr>
      </w:pPr>
      <w:r>
        <w:rPr>
          <w:rFonts w:hint="eastAsia" w:ascii="宋体" w:hAnsi="宋体"/>
          <w:bCs/>
          <w:szCs w:val="21"/>
        </w:rPr>
        <w:t xml:space="preserve">3）身体健康，工作认真，吃苦耐劳，责任心强，具有相关工作经验。</w:t>
      </w:r>
      <w:r/>
    </w:p>
    <w:p>
      <w:pPr>
        <w:ind w:firstLine="420"/>
        <w:spacing w:line="360" w:lineRule="auto"/>
        <w:rPr>
          <w:rFonts w:ascii="宋体" w:hAnsi="宋体" w:cs="宋体"/>
          <w:b/>
          <w:color w:val="000000"/>
          <w:szCs w:val="21"/>
        </w:rPr>
      </w:pPr>
      <w:r>
        <w:rPr>
          <w:rFonts w:hint="eastAsia" w:ascii="宋体" w:hAnsi="宋体"/>
          <w:b/>
          <w:bCs/>
          <w:szCs w:val="21"/>
        </w:rPr>
        <w:t xml:space="preserve">4.</w:t>
      </w:r>
      <w:r>
        <w:rPr>
          <w:rFonts w:hint="eastAsia" w:ascii="宋体" w:hAnsi="宋体" w:cs="宋体"/>
          <w:b/>
          <w:color w:val="000000"/>
          <w:szCs w:val="21"/>
        </w:rPr>
        <w:t xml:space="preserve">工程</w:t>
      </w:r>
      <w:r>
        <w:rPr>
          <w:rFonts w:hint="eastAsia" w:ascii="宋体" w:hAnsi="宋体" w:cs="宋体"/>
          <w:b/>
          <w:color w:val="000000"/>
          <w:szCs w:val="21"/>
        </w:rPr>
        <w:t xml:space="preserve">维修</w:t>
      </w:r>
      <w:r>
        <w:rPr>
          <w:rFonts w:hint="eastAsia" w:ascii="宋体" w:hAnsi="宋体" w:cs="宋体"/>
          <w:b/>
          <w:color w:val="000000"/>
          <w:szCs w:val="21"/>
        </w:rPr>
        <w:t xml:space="preserve">人员</w:t>
      </w:r>
      <w:r/>
    </w:p>
    <w:p>
      <w:pPr>
        <w:ind w:firstLine="420"/>
        <w:spacing w:line="360" w:lineRule="auto"/>
        <w:rPr>
          <w:rFonts w:ascii="宋体" w:hAnsi="宋体"/>
          <w:bCs/>
          <w:szCs w:val="21"/>
        </w:rPr>
      </w:pPr>
      <w:r>
        <w:rPr>
          <w:rFonts w:hint="eastAsia" w:ascii="宋体" w:hAnsi="宋体" w:cs="宋体"/>
          <w:color w:val="000000"/>
          <w:szCs w:val="21"/>
        </w:rPr>
        <w:t xml:space="preserve">身体健康，吃苦耐劳，服从采购人工作安排，</w:t>
      </w:r>
      <w:r>
        <w:rPr>
          <w:rFonts w:hint="eastAsia" w:ascii="宋体" w:hAnsi="宋体"/>
          <w:bCs/>
          <w:szCs w:val="21"/>
        </w:rPr>
        <w:t xml:space="preserve">有工程维修经验，具有</w:t>
      </w:r>
      <w:r>
        <w:rPr>
          <w:rFonts w:hint="eastAsia" w:ascii="宋体" w:hAnsi="宋体"/>
          <w:bCs/>
          <w:szCs w:val="21"/>
        </w:rPr>
        <w:t xml:space="preserve">低压作业能力。</w:t>
      </w:r>
      <w:r/>
    </w:p>
    <w:p>
      <w:pPr>
        <w:pStyle w:val="867"/>
        <w:rPr>
          <w:rFonts w:ascii="宋体" w:hAnsi="宋体"/>
          <w:szCs w:val="21"/>
        </w:rPr>
      </w:pPr>
      <w:r>
        <w:rPr>
          <w:rFonts w:hint="eastAsia" w:ascii="宋体" w:hAnsi="宋体"/>
          <w:szCs w:val="21"/>
        </w:rPr>
        <w:t xml:space="preserve">★（四）服务标准</w:t>
      </w:r>
      <w:r/>
    </w:p>
    <w:p>
      <w:pPr>
        <w:ind w:firstLine="422"/>
        <w:spacing w:line="360" w:lineRule="auto"/>
        <w:tabs>
          <w:tab w:val="left" w:pos="999" w:leader="none"/>
        </w:tabs>
        <w:rPr>
          <w:rFonts w:ascii="宋体" w:hAnsi="宋体"/>
          <w:b/>
          <w:szCs w:val="21"/>
        </w:rPr>
      </w:pPr>
      <w:r>
        <w:rPr>
          <w:rFonts w:hint="eastAsia" w:ascii="宋体" w:hAnsi="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1.1服务双方签订物业服务合同，权利义务关系明确；</w:t>
      </w:r>
      <w:r/>
    </w:p>
    <w:p>
      <w:pPr>
        <w:ind w:firstLine="420"/>
        <w:spacing w:line="360" w:lineRule="auto"/>
        <w:tabs>
          <w:tab w:val="left" w:pos="999" w:leader="none"/>
        </w:tabs>
        <w:rPr>
          <w:rFonts w:ascii="宋体" w:hAnsi="宋体"/>
          <w:szCs w:val="21"/>
          <w:highlight w:val="cyan"/>
        </w:rPr>
      </w:pPr>
      <w:r>
        <w:rPr>
          <w:rFonts w:hint="eastAsia" w:ascii="宋体" w:hAnsi="宋体"/>
          <w:szCs w:val="21"/>
        </w:rPr>
        <w:t xml:space="preserve">1.2物业服务人员岗位职责明确及日常服务运作规范；</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1.4物业服务档案资料齐全、分类科学、管理完善、易于检索；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1.5物业服务经理（项目经理）、专业管理人员具备相应的岗位资格证书；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w:t>
      </w:r>
      <w:r>
        <w:rPr>
          <w:rFonts w:hint="eastAsia" w:ascii="宋体" w:hAnsi="宋体"/>
          <w:szCs w:val="21"/>
        </w:rPr>
        <w:t xml:space="preserve">管理人员服装统一、仪表整洁、挂牌上岗、言行规范。</w:t>
      </w:r>
      <w:r/>
    </w:p>
    <w:p>
      <w:pPr>
        <w:ind w:firstLine="422"/>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公共秩序维护与安全管理</w:t>
      </w:r>
      <w:r/>
    </w:p>
    <w:p>
      <w:pPr>
        <w:ind w:firstLine="420"/>
        <w:spacing w:line="360" w:lineRule="auto"/>
        <w:tabs>
          <w:tab w:val="left" w:pos="999" w:leader="none"/>
        </w:tabs>
        <w:rPr>
          <w:rFonts w:ascii="宋体" w:hAnsi="宋体"/>
          <w:szCs w:val="21"/>
        </w:rPr>
      </w:pPr>
      <w:r>
        <w:rPr>
          <w:rFonts w:ascii="宋体" w:hAnsi="宋体"/>
          <w:szCs w:val="21"/>
        </w:rPr>
        <w:t xml:space="preserve">2</w:t>
      </w:r>
      <w:r>
        <w:rPr>
          <w:rFonts w:hint="eastAsia" w:ascii="宋体" w:hAnsi="宋体"/>
          <w:szCs w:val="21"/>
        </w:rPr>
        <w:t xml:space="preserve">.1</w:t>
      </w:r>
      <w:r>
        <w:rPr>
          <w:rFonts w:hint="eastAsia" w:ascii="宋体" w:hAnsi="宋体"/>
          <w:szCs w:val="21"/>
        </w:rPr>
        <w:t xml:space="preserve">对区域内的人员、车辆出入进行规范管理；</w:t>
      </w:r>
      <w:r/>
    </w:p>
    <w:p>
      <w:pPr>
        <w:ind w:firstLine="420"/>
        <w:spacing w:line="360" w:lineRule="auto"/>
        <w:tabs>
          <w:tab w:val="left" w:pos="999" w:leader="none"/>
        </w:tabs>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区域内流动管理、巡逻管理，形成具体制度；</w:t>
      </w:r>
      <w:r/>
    </w:p>
    <w:p>
      <w:pPr>
        <w:ind w:firstLine="420"/>
        <w:spacing w:line="360" w:lineRule="auto"/>
        <w:tabs>
          <w:tab w:val="left" w:pos="999" w:leader="none"/>
        </w:tabs>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按照相应规范进行消防、监控值守；</w:t>
      </w:r>
      <w:r/>
    </w:p>
    <w:p>
      <w:pPr>
        <w:ind w:firstLine="420"/>
        <w:spacing w:line="360" w:lineRule="auto"/>
        <w:tabs>
          <w:tab w:val="left" w:pos="999" w:leader="none"/>
        </w:tabs>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具备应对突发公共事件的应急处理方案及能力；</w:t>
      </w:r>
      <w:r/>
    </w:p>
    <w:p>
      <w:pPr>
        <w:ind w:firstLine="420"/>
        <w:spacing w:line="360" w:lineRule="auto"/>
        <w:tabs>
          <w:tab w:val="left" w:pos="999" w:leader="none"/>
        </w:tabs>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消防管理（档案、器材、用品等）；</w:t>
      </w:r>
      <w:r/>
    </w:p>
    <w:p>
      <w:pPr>
        <w:ind w:firstLine="420"/>
        <w:spacing w:line="360" w:lineRule="auto"/>
        <w:tabs>
          <w:tab w:val="left" w:pos="999" w:leader="none"/>
        </w:tabs>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安全生产监督、自然灾害防范等。</w:t>
      </w:r>
      <w:r/>
    </w:p>
    <w:p>
      <w:pPr>
        <w:ind w:firstLine="422"/>
        <w:jc w:val="left"/>
        <w:spacing w:line="360" w:lineRule="auto"/>
        <w:rPr>
          <w:rFonts w:ascii="宋体" w:hAnsi="宋体"/>
          <w:szCs w:val="21"/>
        </w:rPr>
      </w:pPr>
      <w:r>
        <w:rPr>
          <w:rFonts w:hint="eastAsia" w:ascii="宋体" w:hAnsi="宋体"/>
          <w:b/>
          <w:szCs w:val="21"/>
        </w:rPr>
        <w:t xml:space="preserve">3.服务区域内卫生保洁</w:t>
      </w:r>
      <w:r/>
    </w:p>
    <w:p>
      <w:pPr>
        <w:ind w:firstLine="422"/>
        <w:jc w:val="left"/>
        <w:spacing w:line="360" w:lineRule="auto"/>
        <w:rPr>
          <w:rFonts w:ascii="宋体" w:hAnsi="宋体"/>
          <w:szCs w:val="21"/>
        </w:rPr>
      </w:pPr>
      <w:r>
        <w:rPr>
          <w:rFonts w:hint="eastAsia" w:ascii="宋体" w:hAnsi="宋体"/>
          <w:szCs w:val="21"/>
        </w:rPr>
        <w:t xml:space="preserve">门前“三包”及所有公共区域的地面及绿化带内，无有形垃圾和建筑垃圾、无堆积杂物、无积灰、无积水和淤泥、无阻塞等。做到每日清扫两次，巡回保洁。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73"/>
        <w:gridCol w:w="1971"/>
        <w:gridCol w:w="2081"/>
        <w:gridCol w:w="1711"/>
        <w:gridCol w:w="2482"/>
      </w:tblGrid>
      <w:tr>
        <w:trPr>
          <w:jc w:val="center"/>
          <w:trHeight w:val="409"/>
          <w:tblHeader/>
        </w:trPr>
        <w:tc>
          <w:tcPr>
            <w:tcW w:w="478" w:type="pct"/>
            <w:vAlign w:val="center"/>
            <w:vMerge w:val="restart"/>
            <w:textDirection w:val="lrTb"/>
            <w:noWrap w:val="false"/>
          </w:tcPr>
          <w:p>
            <w:pPr>
              <w:jc w:val="left"/>
              <w:spacing w:line="360" w:lineRule="auto"/>
              <w:rPr>
                <w:rFonts w:ascii="宋体" w:hAnsi="宋体"/>
                <w:b/>
                <w:szCs w:val="21"/>
              </w:rPr>
            </w:pPr>
            <w:r>
              <w:rPr>
                <w:rFonts w:hint="eastAsia" w:ascii="宋体" w:hAnsi="宋体"/>
                <w:b/>
                <w:szCs w:val="21"/>
              </w:rPr>
              <w:t xml:space="preserve">区域</w:t>
            </w:r>
            <w:r/>
          </w:p>
        </w:tc>
        <w:tc>
          <w:tcPr>
            <w:tcW w:w="1081" w:type="pct"/>
            <w:vAlign w:val="center"/>
            <w:vMerge w:val="restart"/>
            <w:textDirection w:val="lrTb"/>
            <w:noWrap w:val="false"/>
          </w:tcPr>
          <w:p>
            <w:pPr>
              <w:ind w:firstLine="422"/>
              <w:jc w:val="left"/>
              <w:spacing w:line="360" w:lineRule="auto"/>
              <w:rPr>
                <w:rFonts w:ascii="宋体" w:hAnsi="宋体"/>
                <w:b/>
                <w:szCs w:val="21"/>
              </w:rPr>
            </w:pPr>
            <w:r>
              <w:rPr>
                <w:rFonts w:hint="eastAsia" w:ascii="宋体" w:hAnsi="宋体"/>
                <w:b/>
                <w:szCs w:val="21"/>
              </w:rPr>
              <w:t xml:space="preserve">项  目</w:t>
            </w:r>
            <w:r/>
          </w:p>
        </w:tc>
        <w:tc>
          <w:tcPr>
            <w:tcW w:w="1141" w:type="pct"/>
            <w:vAlign w:val="center"/>
            <w:vMerge w:val="restart"/>
            <w:textDirection w:val="lrTb"/>
            <w:noWrap w:val="false"/>
          </w:tcPr>
          <w:p>
            <w:pPr>
              <w:ind w:firstLine="422"/>
              <w:jc w:val="left"/>
              <w:spacing w:line="360" w:lineRule="auto"/>
              <w:rPr>
                <w:rFonts w:ascii="宋体" w:hAnsi="宋体"/>
                <w:b/>
                <w:szCs w:val="21"/>
              </w:rPr>
            </w:pPr>
            <w:r>
              <w:rPr>
                <w:rFonts w:hint="eastAsia" w:ascii="宋体" w:hAnsi="宋体"/>
                <w:b/>
                <w:szCs w:val="21"/>
              </w:rPr>
              <w:t xml:space="preserve">工作内容</w:t>
            </w:r>
            <w:r/>
          </w:p>
        </w:tc>
        <w:tc>
          <w:tcPr>
            <w:tcW w:w="938" w:type="pct"/>
            <w:vAlign w:val="center"/>
            <w:vMerge w:val="restart"/>
            <w:textDirection w:val="lrTb"/>
            <w:noWrap w:val="false"/>
          </w:tcPr>
          <w:p>
            <w:pPr>
              <w:ind w:firstLine="422"/>
              <w:jc w:val="left"/>
              <w:spacing w:line="360" w:lineRule="auto"/>
              <w:rPr>
                <w:rFonts w:ascii="宋体" w:hAnsi="宋体"/>
                <w:b/>
                <w:szCs w:val="21"/>
              </w:rPr>
            </w:pPr>
            <w:r>
              <w:rPr>
                <w:rFonts w:hint="eastAsia" w:ascii="宋体" w:hAnsi="宋体"/>
                <w:b/>
                <w:szCs w:val="21"/>
              </w:rPr>
              <w:t xml:space="preserve">标  准</w:t>
            </w:r>
            <w:r/>
          </w:p>
        </w:tc>
        <w:tc>
          <w:tcPr>
            <w:tcW w:w="1361" w:type="pct"/>
            <w:vAlign w:val="center"/>
            <w:vMerge w:val="restart"/>
            <w:textDirection w:val="lrTb"/>
            <w:noWrap w:val="false"/>
          </w:tcPr>
          <w:p>
            <w:pPr>
              <w:ind w:firstLine="422"/>
              <w:jc w:val="left"/>
              <w:spacing w:line="360" w:lineRule="auto"/>
              <w:rPr>
                <w:rFonts w:ascii="宋体" w:hAnsi="宋体"/>
                <w:b/>
                <w:szCs w:val="21"/>
              </w:rPr>
            </w:pPr>
            <w:r>
              <w:rPr>
                <w:rFonts w:hint="eastAsia" w:ascii="宋体" w:hAnsi="宋体"/>
                <w:b/>
                <w:szCs w:val="21"/>
              </w:rPr>
              <w:t xml:space="preserve">保洁频率</w:t>
            </w:r>
            <w:r/>
          </w:p>
        </w:tc>
      </w:tr>
      <w:tr>
        <w:trPr>
          <w:jc w:val="center"/>
          <w:trHeight w:val="409"/>
        </w:trPr>
        <w:tc>
          <w:tcPr>
            <w:tcW w:w="478"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081"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141"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938"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361"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r>
      <w:tr>
        <w:trPr>
          <w:jc w:val="center"/>
          <w:trHeight w:val="20"/>
        </w:trPr>
        <w:tc>
          <w:tcPr>
            <w:tcW w:w="478" w:type="pct"/>
            <w:vAlign w:val="center"/>
            <w:vMerge w:val="restart"/>
            <w:textDirection w:val="lrTb"/>
            <w:noWrap w:val="false"/>
          </w:tcPr>
          <w:p>
            <w:pPr>
              <w:ind w:firstLine="422"/>
              <w:jc w:val="left"/>
              <w:spacing w:line="360" w:lineRule="auto"/>
              <w:rPr>
                <w:rFonts w:ascii="宋体" w:hAnsi="宋体"/>
                <w:szCs w:val="21"/>
              </w:rPr>
            </w:pPr>
            <w:r>
              <w:rPr>
                <w:rFonts w:hint="eastAsia" w:ascii="宋体" w:hAnsi="宋体"/>
                <w:szCs w:val="21"/>
              </w:rPr>
              <w:t xml:space="preserve">总</w:t>
            </w:r>
            <w:r/>
          </w:p>
          <w:p>
            <w:pPr>
              <w:ind w:firstLine="422"/>
              <w:jc w:val="left"/>
              <w:spacing w:line="360" w:lineRule="auto"/>
              <w:rPr>
                <w:rFonts w:ascii="宋体" w:hAnsi="宋体"/>
                <w:szCs w:val="21"/>
              </w:rPr>
            </w:pPr>
            <w:r>
              <w:rPr>
                <w:rFonts w:hint="eastAsia" w:ascii="宋体" w:hAnsi="宋体"/>
                <w:szCs w:val="21"/>
              </w:rPr>
              <w:t xml:space="preserve">体</w:t>
            </w:r>
            <w:r/>
          </w:p>
          <w:p>
            <w:pPr>
              <w:ind w:firstLine="422"/>
              <w:jc w:val="left"/>
              <w:spacing w:line="360" w:lineRule="auto"/>
              <w:rPr>
                <w:rFonts w:ascii="宋体" w:hAnsi="宋体"/>
                <w:szCs w:val="21"/>
              </w:rPr>
            </w:pPr>
            <w:r>
              <w:rPr>
                <w:rFonts w:ascii="宋体" w:hAnsi="宋体"/>
                <w:szCs w:val="21"/>
              </w:rPr>
            </w:r>
            <w:r/>
          </w:p>
        </w:tc>
        <w:tc>
          <w:tcPr>
            <w:tcW w:w="108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各出入口、道路地面</w:t>
            </w:r>
            <w:r/>
          </w:p>
        </w:tc>
        <w:tc>
          <w:tcPr>
            <w:tcW w:w="114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清扫、收集垃圾、水力冲洗</w:t>
            </w:r>
            <w:r/>
          </w:p>
        </w:tc>
        <w:tc>
          <w:tcPr>
            <w:tcW w:w="938"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无垃圾、烟头、杂物、明显泥沙</w:t>
            </w:r>
            <w:r/>
          </w:p>
        </w:tc>
        <w:tc>
          <w:tcPr>
            <w:tcW w:w="136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循环清扫，每星期冲洗一次</w:t>
            </w:r>
            <w:r/>
          </w:p>
        </w:tc>
      </w:tr>
      <w:tr>
        <w:trPr>
          <w:jc w:val="center"/>
          <w:trHeight w:val="20"/>
        </w:trPr>
        <w:tc>
          <w:tcPr>
            <w:tcW w:w="478"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08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明沟</w:t>
            </w:r>
            <w:r/>
          </w:p>
        </w:tc>
        <w:tc>
          <w:tcPr>
            <w:tcW w:w="114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清扫、收集垃圾、刷洗、清洁堵塞物</w:t>
            </w:r>
            <w:r/>
          </w:p>
        </w:tc>
        <w:tc>
          <w:tcPr>
            <w:tcW w:w="938"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无垃圾、杂物、无苔藓</w:t>
            </w:r>
            <w:r/>
          </w:p>
        </w:tc>
        <w:tc>
          <w:tcPr>
            <w:tcW w:w="136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每日清扫，每星期冲洗一次</w:t>
            </w:r>
            <w:r/>
          </w:p>
        </w:tc>
      </w:tr>
      <w:tr>
        <w:trPr>
          <w:jc w:val="center"/>
          <w:trHeight w:val="90"/>
        </w:trPr>
        <w:tc>
          <w:tcPr>
            <w:tcW w:w="478"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08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室外场地面及</w:t>
            </w:r>
            <w:r>
              <w:rPr>
                <w:rFonts w:hint="eastAsia" w:ascii="宋体" w:hAnsi="宋体"/>
                <w:szCs w:val="21"/>
              </w:rPr>
              <w:t xml:space="preserve">周边</w:t>
            </w:r>
            <w:r/>
          </w:p>
        </w:tc>
        <w:tc>
          <w:tcPr>
            <w:tcW w:w="114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清扫、收集垃</w:t>
            </w:r>
            <w:r>
              <w:rPr>
                <w:rFonts w:hint="eastAsia" w:ascii="宋体" w:hAnsi="宋体"/>
                <w:szCs w:val="21"/>
              </w:rPr>
              <w:t xml:space="preserve">圾、水力冲洗</w:t>
            </w:r>
            <w:r/>
          </w:p>
        </w:tc>
        <w:tc>
          <w:tcPr>
            <w:tcW w:w="938"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无垃圾、积</w:t>
            </w:r>
            <w:r>
              <w:rPr>
                <w:rFonts w:hint="eastAsia" w:ascii="宋体" w:hAnsi="宋体"/>
                <w:szCs w:val="21"/>
              </w:rPr>
              <w:t xml:space="preserve">水、烟头、杂物、明显泥沙</w:t>
            </w:r>
            <w:r/>
          </w:p>
        </w:tc>
        <w:tc>
          <w:tcPr>
            <w:tcW w:w="136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循环清扫，每星期</w:t>
            </w:r>
            <w:r>
              <w:rPr>
                <w:rFonts w:hint="eastAsia" w:ascii="宋体" w:hAnsi="宋体"/>
                <w:szCs w:val="21"/>
              </w:rPr>
              <w:t xml:space="preserve">冲洗一次</w:t>
            </w:r>
            <w:r/>
          </w:p>
        </w:tc>
      </w:tr>
      <w:tr>
        <w:trPr>
          <w:jc w:val="center"/>
          <w:trHeight w:val="20"/>
        </w:trPr>
        <w:tc>
          <w:tcPr>
            <w:tcW w:w="478"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08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标志牌</w:t>
            </w:r>
            <w:r/>
          </w:p>
        </w:tc>
        <w:tc>
          <w:tcPr>
            <w:tcW w:w="114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除尘</w:t>
            </w:r>
            <w:r/>
          </w:p>
        </w:tc>
        <w:tc>
          <w:tcPr>
            <w:tcW w:w="938"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无积灰</w:t>
            </w:r>
            <w:r/>
          </w:p>
        </w:tc>
        <w:tc>
          <w:tcPr>
            <w:tcW w:w="136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每日清抹一次</w:t>
            </w:r>
            <w:r/>
          </w:p>
        </w:tc>
      </w:tr>
      <w:tr>
        <w:trPr>
          <w:jc w:val="center"/>
          <w:trHeight w:val="20"/>
        </w:trPr>
        <w:tc>
          <w:tcPr>
            <w:tcW w:w="478"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08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监控探头</w:t>
            </w:r>
            <w:r/>
          </w:p>
        </w:tc>
        <w:tc>
          <w:tcPr>
            <w:tcW w:w="114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除尘</w:t>
            </w:r>
            <w:r/>
          </w:p>
        </w:tc>
        <w:tc>
          <w:tcPr>
            <w:tcW w:w="938"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无灰尘</w:t>
            </w:r>
            <w:r/>
          </w:p>
        </w:tc>
        <w:tc>
          <w:tcPr>
            <w:tcW w:w="136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每日清抹一次，2米以上探头每季度清洁一次</w:t>
            </w:r>
            <w:r/>
          </w:p>
        </w:tc>
      </w:tr>
      <w:tr>
        <w:trPr>
          <w:jc w:val="center"/>
          <w:trHeight w:val="20"/>
        </w:trPr>
        <w:tc>
          <w:tcPr>
            <w:tcW w:w="478"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08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灯具</w:t>
            </w:r>
            <w:r/>
          </w:p>
        </w:tc>
        <w:tc>
          <w:tcPr>
            <w:tcW w:w="114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除尘</w:t>
            </w:r>
            <w:r/>
          </w:p>
        </w:tc>
        <w:tc>
          <w:tcPr>
            <w:tcW w:w="938"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无积灰</w:t>
            </w:r>
            <w:r/>
          </w:p>
        </w:tc>
        <w:tc>
          <w:tcPr>
            <w:tcW w:w="136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循环保洁，2米以上灯具每季度清洁一次。</w:t>
            </w:r>
            <w:r/>
          </w:p>
        </w:tc>
      </w:tr>
      <w:tr>
        <w:trPr>
          <w:jc w:val="center"/>
          <w:trHeight w:val="20"/>
        </w:trPr>
        <w:tc>
          <w:tcPr>
            <w:tcW w:w="478" w:type="pct"/>
            <w:vAlign w:val="center"/>
            <w:vMerge w:val="continue"/>
            <w:textDirection w:val="lrTb"/>
            <w:noWrap w:val="false"/>
          </w:tcPr>
          <w:p>
            <w:pPr>
              <w:ind w:firstLine="422"/>
              <w:jc w:val="left"/>
              <w:spacing w:line="360" w:lineRule="auto"/>
              <w:rPr>
                <w:rFonts w:ascii="宋体" w:hAnsi="宋体"/>
                <w:szCs w:val="21"/>
              </w:rPr>
            </w:pPr>
            <w:r>
              <w:rPr>
                <w:rFonts w:ascii="宋体" w:hAnsi="宋体"/>
                <w:szCs w:val="21"/>
              </w:rPr>
            </w:r>
            <w:r/>
          </w:p>
        </w:tc>
        <w:tc>
          <w:tcPr>
            <w:tcW w:w="108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绿化带</w:t>
            </w:r>
            <w:r/>
          </w:p>
        </w:tc>
        <w:tc>
          <w:tcPr>
            <w:tcW w:w="114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收集垃圾</w:t>
            </w:r>
            <w:r/>
          </w:p>
        </w:tc>
        <w:tc>
          <w:tcPr>
            <w:tcW w:w="938"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无垃圾、杂物</w:t>
            </w:r>
            <w:r/>
          </w:p>
        </w:tc>
        <w:tc>
          <w:tcPr>
            <w:tcW w:w="1361" w:type="pct"/>
            <w:vAlign w:val="center"/>
            <w:textDirection w:val="lrTb"/>
            <w:noWrap w:val="false"/>
          </w:tcPr>
          <w:p>
            <w:pPr>
              <w:ind w:firstLine="422"/>
              <w:jc w:val="left"/>
              <w:spacing w:line="360" w:lineRule="auto"/>
              <w:rPr>
                <w:rFonts w:ascii="宋体" w:hAnsi="宋体"/>
                <w:szCs w:val="21"/>
              </w:rPr>
            </w:pPr>
            <w:r>
              <w:rPr>
                <w:rFonts w:hint="eastAsia" w:ascii="宋体" w:hAnsi="宋体"/>
                <w:szCs w:val="21"/>
              </w:rPr>
              <w:t xml:space="preserve">循环清扫</w:t>
            </w:r>
            <w:r/>
          </w:p>
        </w:tc>
      </w:tr>
    </w:tbl>
    <w:p>
      <w:pPr>
        <w:ind w:firstLine="422"/>
        <w:jc w:val="left"/>
        <w:spacing w:line="360" w:lineRule="auto"/>
        <w:rPr>
          <w:rFonts w:ascii="宋体" w:hAnsi="宋体"/>
          <w:szCs w:val="21"/>
        </w:rPr>
      </w:pPr>
      <w:r>
        <w:rPr>
          <w:rFonts w:hint="eastAsia" w:ascii="宋体" w:hAnsi="宋体"/>
          <w:szCs w:val="21"/>
        </w:rPr>
        <w:t xml:space="preserve">未列入的且为正常保洁工作以及突发性事件造成的保洁工作的项目、部位均包括在本次采购范围内，成交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ascii="宋体" w:hAnsi="宋体"/>
          <w:szCs w:val="21"/>
        </w:rPr>
        <w:t xml:space="preserve">4.1</w:t>
      </w:r>
      <w:r>
        <w:rPr>
          <w:rFonts w:hint="eastAsia" w:ascii="宋体" w:hAnsi="宋体"/>
          <w:szCs w:val="21"/>
        </w:rPr>
        <w:t xml:space="preserve">确保所有设施正常运行，定期进行巡检，进行规范的维修及保养，建立维保计划及巡查记录；</w:t>
      </w:r>
      <w:r/>
    </w:p>
    <w:p>
      <w:pPr>
        <w:ind w:firstLine="420"/>
        <w:jc w:val="left"/>
        <w:spacing w:line="360" w:lineRule="auto"/>
        <w:rPr>
          <w:rFonts w:ascii="宋体" w:hAnsi="宋体"/>
          <w:szCs w:val="21"/>
        </w:rPr>
      </w:pPr>
      <w:r>
        <w:rPr>
          <w:rFonts w:ascii="宋体" w:hAnsi="宋体"/>
          <w:szCs w:val="21"/>
        </w:rPr>
        <w:t xml:space="preserve">4.2</w:t>
      </w:r>
      <w:r>
        <w:rPr>
          <w:rFonts w:hint="eastAsia" w:ascii="宋体" w:hAnsi="宋体"/>
          <w:szCs w:val="21"/>
        </w:rPr>
        <w:t xml:space="preserve">建立设施紧急处理预案等规章制度；</w:t>
      </w:r>
      <w:r/>
    </w:p>
    <w:p>
      <w:pPr>
        <w:ind w:firstLine="420"/>
        <w:jc w:val="left"/>
        <w:spacing w:line="360" w:lineRule="auto"/>
        <w:rPr>
          <w:rFonts w:ascii="宋体" w:hAnsi="宋体"/>
          <w:szCs w:val="21"/>
        </w:rPr>
      </w:pPr>
      <w:r>
        <w:rPr>
          <w:rFonts w:ascii="宋体" w:hAnsi="宋体"/>
          <w:szCs w:val="21"/>
        </w:rPr>
        <w:t xml:space="preserve">4.3</w:t>
      </w:r>
      <w:r>
        <w:rPr>
          <w:rFonts w:hint="eastAsia" w:ascii="宋体" w:hAnsi="宋体"/>
          <w:szCs w:val="21"/>
        </w:rPr>
        <w:t xml:space="preserve">使用过程中遵守相应要求，需配备专人负责设施的管理，专业维保人员持证上岗。</w:t>
      </w:r>
      <w:r/>
    </w:p>
    <w:p>
      <w:pPr>
        <w:ind w:firstLine="422"/>
        <w:spacing w:line="360" w:lineRule="auto"/>
        <w:rPr>
          <w:rFonts w:ascii="宋体" w:hAnsi="宋体"/>
          <w:b/>
          <w:szCs w:val="21"/>
        </w:rPr>
      </w:pPr>
      <w:r>
        <w:rPr>
          <w:rFonts w:hint="eastAsia" w:ascii="宋体" w:hAnsi="宋体"/>
          <w:b/>
          <w:szCs w:val="21"/>
        </w:rPr>
        <w:t xml:space="preserve">5.其他物业管理要求</w:t>
      </w:r>
      <w:r/>
    </w:p>
    <w:p>
      <w:pPr>
        <w:ind w:firstLine="420"/>
        <w:spacing w:line="360" w:lineRule="auto"/>
        <w:rPr>
          <w:rFonts w:ascii="宋体" w:hAnsi="宋体"/>
          <w:szCs w:val="21"/>
        </w:rPr>
      </w:pPr>
      <w:r>
        <w:rPr>
          <w:rFonts w:hint="eastAsia" w:ascii="宋体" w:hAnsi="宋体"/>
          <w:szCs w:val="21"/>
        </w:rPr>
        <w:t xml:space="preserve">5.1建立服务热线，有专职人员负责接听。根据采购人要求，负责物业管理范围内服务项目的受理工作。</w:t>
      </w:r>
      <w:r/>
    </w:p>
    <w:p>
      <w:pPr>
        <w:ind w:firstLine="420"/>
        <w:spacing w:line="360" w:lineRule="auto"/>
        <w:tabs>
          <w:tab w:val="left" w:pos="7980" w:leader="none"/>
        </w:tabs>
        <w:rPr>
          <w:rFonts w:ascii="宋体" w:hAnsi="宋体"/>
          <w:szCs w:val="21"/>
        </w:rPr>
      </w:pPr>
      <w:r>
        <w:rPr>
          <w:rFonts w:hint="eastAsia" w:ascii="宋体" w:hAnsi="宋体"/>
          <w:szCs w:val="21"/>
        </w:rPr>
        <w:t xml:space="preserve">5.2建立物业服务执行情况反馈制度，每月以书面形式向采购人管理部门报送当月物业服务安排、检查及执行完成情况。</w:t>
      </w:r>
      <w:r/>
    </w:p>
    <w:p>
      <w:pPr>
        <w:pStyle w:val="866"/>
        <w:ind w:firstLine="422"/>
        <w:spacing w:before="0" w:after="0"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三</w:t>
      </w:r>
      <w:r>
        <w:rPr>
          <w:rFonts w:hint="eastAsia" w:ascii="宋体" w:hAnsi="宋体" w:eastAsia="宋体"/>
          <w:sz w:val="21"/>
          <w:szCs w:val="21"/>
        </w:rPr>
        <w:t xml:space="preserve">、商务要求</w:t>
      </w:r>
      <w:r/>
    </w:p>
    <w:p>
      <w:pPr>
        <w:ind w:firstLine="422"/>
        <w:jc w:val="left"/>
        <w:spacing w:line="360" w:lineRule="auto"/>
        <w:rPr>
          <w:rFonts w:ascii="宋体" w:hAnsi="宋体" w:cs="宋体"/>
          <w:szCs w:val="21"/>
        </w:rPr>
      </w:pPr>
      <w:r>
        <w:rPr>
          <w:rFonts w:hint="eastAsia" w:ascii="宋体" w:hAnsi="宋体" w:cs="宋体"/>
          <w:b/>
          <w:szCs w:val="21"/>
        </w:rPr>
        <w:t xml:space="preserve">1.合同履约期限：</w:t>
      </w:r>
      <w:r>
        <w:rPr>
          <w:rFonts w:hint="eastAsia" w:ascii="宋体" w:hAnsi="宋体" w:cs="宋体"/>
          <w:szCs w:val="21"/>
        </w:rPr>
        <w:t xml:space="preserve">合同签订后壹年；</w:t>
      </w:r>
      <w:r/>
    </w:p>
    <w:p>
      <w:pPr>
        <w:ind w:firstLine="422"/>
        <w:spacing w:line="360" w:lineRule="auto"/>
        <w:rPr>
          <w:rFonts w:ascii="宋体" w:hAnsi="宋体"/>
          <w:bCs/>
          <w:szCs w:val="21"/>
        </w:rPr>
      </w:pPr>
      <w:r>
        <w:rPr>
          <w:rFonts w:hint="eastAsia" w:ascii="宋体" w:hAnsi="宋体" w:cs="宋体"/>
          <w:b/>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w:t>
      </w:r>
      <w:r>
        <w:rPr>
          <w:rFonts w:hint="eastAsia" w:ascii="宋体" w:hAnsi="宋体"/>
          <w:bCs/>
          <w:szCs w:val="21"/>
        </w:rPr>
        <w:t xml:space="preserve">成交价扣除公园</w:t>
      </w:r>
      <w:r>
        <w:rPr>
          <w:rFonts w:ascii="宋体" w:hAnsi="宋体"/>
          <w:bCs/>
          <w:szCs w:val="21"/>
        </w:rPr>
        <w:t xml:space="preserve">内零星</w:t>
      </w:r>
      <w:r>
        <w:rPr>
          <w:rFonts w:hint="eastAsia" w:ascii="宋体" w:hAnsi="宋体"/>
          <w:bCs/>
          <w:szCs w:val="21"/>
        </w:rPr>
        <w:t xml:space="preserve">维修</w:t>
      </w:r>
      <w:r>
        <w:rPr>
          <w:rFonts w:ascii="宋体" w:hAnsi="宋体"/>
          <w:bCs/>
          <w:szCs w:val="21"/>
        </w:rPr>
        <w:t xml:space="preserve">费用</w:t>
      </w:r>
      <w:r>
        <w:rPr>
          <w:rFonts w:hint="eastAsia" w:ascii="宋体" w:hAnsi="宋体"/>
          <w:bCs/>
          <w:szCs w:val="21"/>
        </w:rPr>
        <w:t xml:space="preserve">后</w:t>
      </w:r>
      <w:r>
        <w:rPr>
          <w:rFonts w:hint="eastAsia" w:ascii="宋体" w:hAnsi="宋体"/>
          <w:bCs/>
          <w:szCs w:val="21"/>
        </w:rPr>
        <w:t xml:space="preserve">的10%作为预付款，预付款将在待支付的进度款款项中扣除；</w:t>
      </w:r>
      <w:r/>
    </w:p>
    <w:p>
      <w:pPr>
        <w:ind w:firstLine="422"/>
        <w:spacing w:line="360" w:lineRule="auto"/>
        <w:rPr>
          <w:rFonts w:hint="eastAsia" w:ascii="宋体" w:hAnsi="宋体" w:cs="宋体"/>
          <w:sz w:val="24"/>
        </w:rPr>
      </w:pPr>
      <w:r>
        <w:rPr>
          <w:rFonts w:hint="eastAsia" w:ascii="宋体" w:hAnsi="宋体" w:cs="宋体"/>
          <w:color w:val="000000"/>
          <w:szCs w:val="21"/>
          <w:shd w:val="clear" w:color="auto" w:fill="ffffff"/>
        </w:rPr>
        <w:t xml:space="preserve">2.2进度款：按</w:t>
      </w:r>
      <w:r>
        <w:rPr>
          <w:rFonts w:hint="eastAsia" w:ascii="宋体" w:hAnsi="宋体" w:cs="宋体"/>
          <w:color w:val="000000"/>
          <w:szCs w:val="21"/>
          <w:shd w:val="clear" w:color="auto" w:fill="ffffff"/>
        </w:rPr>
        <w:t xml:space="preserve">季度</w:t>
      </w:r>
      <w:r>
        <w:rPr>
          <w:rFonts w:hint="eastAsia" w:ascii="宋体" w:hAnsi="宋体" w:cs="宋体"/>
          <w:color w:val="000000"/>
          <w:szCs w:val="21"/>
          <w:shd w:val="clear" w:color="auto" w:fill="ffffff"/>
        </w:rPr>
        <w:t xml:space="preserve">结算费用，每期支付的服务费用=[（成交价-</w:t>
      </w:r>
      <w:r>
        <w:rPr>
          <w:rFonts w:hint="eastAsia" w:ascii="宋体" w:hAnsi="宋体" w:cs="宋体"/>
          <w:color w:val="000000"/>
          <w:szCs w:val="21"/>
          <w:shd w:val="clear" w:color="auto" w:fill="ffffff"/>
        </w:rPr>
        <w:t xml:space="preserve">公园</w:t>
      </w:r>
      <w:r>
        <w:rPr>
          <w:rFonts w:ascii="宋体" w:hAnsi="宋体" w:cs="宋体"/>
          <w:color w:val="000000"/>
          <w:szCs w:val="21"/>
          <w:shd w:val="clear" w:color="auto" w:fill="ffffff"/>
        </w:rPr>
        <w:t xml:space="preserve">内零星</w:t>
      </w:r>
      <w:r>
        <w:rPr>
          <w:rFonts w:hint="eastAsia" w:ascii="宋体" w:hAnsi="宋体" w:cs="宋体"/>
          <w:color w:val="000000"/>
          <w:szCs w:val="21"/>
          <w:shd w:val="clear" w:color="auto" w:fill="ffffff"/>
        </w:rPr>
        <w:t xml:space="preserve">维修</w:t>
      </w:r>
      <w:r>
        <w:rPr>
          <w:rFonts w:ascii="宋体" w:hAnsi="宋体" w:cs="宋体"/>
          <w:color w:val="000000"/>
          <w:szCs w:val="21"/>
          <w:shd w:val="clear" w:color="auto" w:fill="ffffff"/>
        </w:rPr>
        <w:t xml:space="preserve">费用</w:t>
      </w:r>
      <w:r>
        <w:rPr>
          <w:rFonts w:hint="eastAsia" w:ascii="宋体" w:hAnsi="宋体" w:cs="宋体"/>
          <w:color w:val="000000"/>
          <w:szCs w:val="21"/>
          <w:shd w:val="clear" w:color="auto" w:fill="ffffff"/>
        </w:rPr>
        <w:t xml:space="preserve">-</w:t>
      </w:r>
      <w:r>
        <w:rPr>
          <w:rFonts w:hint="eastAsia" w:ascii="宋体" w:hAnsi="宋体" w:cs="宋体"/>
          <w:color w:val="000000"/>
          <w:szCs w:val="21"/>
          <w:shd w:val="clear" w:color="auto" w:fill="ffffff"/>
        </w:rPr>
        <w:t xml:space="preserve">预付款）/</w:t>
      </w:r>
      <w:r>
        <w:rPr>
          <w:rFonts w:ascii="宋体" w:hAnsi="宋体" w:cs="宋体"/>
          <w:color w:val="000000"/>
          <w:szCs w:val="21"/>
          <w:shd w:val="clear" w:color="auto" w:fill="ffffff"/>
        </w:rPr>
        <w:t xml:space="preserve">4</w:t>
      </w:r>
      <w:r>
        <w:rPr>
          <w:rFonts w:hint="eastAsia" w:ascii="宋体" w:hAnsi="宋体" w:cs="宋体"/>
          <w:color w:val="000000"/>
          <w:szCs w:val="21"/>
          <w:shd w:val="clear" w:color="auto" w:fill="ffffff"/>
        </w:rPr>
        <w:t xml:space="preserve">-考核应扣费用]；</w:t>
      </w:r>
      <w:r>
        <w:rPr>
          <w:rFonts w:hint="eastAsia" w:ascii="宋体" w:hAnsi="宋体" w:cs="宋体"/>
          <w:color w:val="000000"/>
          <w:szCs w:val="21"/>
          <w:highlight w:val="yellow"/>
          <w:shd w:val="clear" w:color="auto" w:fill="ffffff"/>
        </w:rPr>
        <w:t xml:space="preserve">前</w:t>
      </w:r>
      <w:r>
        <w:rPr>
          <w:rFonts w:ascii="宋体" w:hAnsi="宋体" w:cs="宋体"/>
          <w:color w:val="000000"/>
          <w:szCs w:val="21"/>
          <w:highlight w:val="yellow"/>
          <w:shd w:val="clear" w:color="auto" w:fill="ffffff"/>
        </w:rPr>
        <w:t xml:space="preserve">三个季度的</w:t>
      </w:r>
      <w:r>
        <w:rPr>
          <w:rFonts w:hint="eastAsia" w:ascii="宋体" w:hAnsi="宋体" w:cs="宋体"/>
          <w:color w:val="000000"/>
          <w:szCs w:val="21"/>
          <w:highlight w:val="yellow"/>
          <w:shd w:val="clear" w:color="auto" w:fill="ffffff"/>
        </w:rPr>
        <w:t xml:space="preserve">公园</w:t>
      </w:r>
      <w:r>
        <w:rPr>
          <w:rFonts w:ascii="宋体" w:hAnsi="宋体" w:cs="宋体"/>
          <w:color w:val="000000"/>
          <w:szCs w:val="21"/>
          <w:highlight w:val="yellow"/>
          <w:shd w:val="clear" w:color="auto" w:fill="ffffff"/>
        </w:rPr>
        <w:t xml:space="preserve">内零星维修费用由</w:t>
      </w:r>
      <w:r>
        <w:rPr>
          <w:rFonts w:hint="eastAsia" w:ascii="宋体" w:hAnsi="宋体" w:cs="宋体"/>
          <w:color w:val="000000"/>
          <w:szCs w:val="21"/>
          <w:highlight w:val="yellow"/>
          <w:shd w:val="clear" w:color="auto" w:fill="ffffff"/>
        </w:rPr>
        <w:t xml:space="preserve">物业</w:t>
      </w:r>
      <w:r>
        <w:rPr>
          <w:rFonts w:ascii="宋体" w:hAnsi="宋体" w:cs="宋体"/>
          <w:color w:val="000000"/>
          <w:szCs w:val="21"/>
          <w:highlight w:val="yellow"/>
          <w:shd w:val="clear" w:color="auto" w:fill="ffffff"/>
        </w:rPr>
        <w:t xml:space="preserve">服务公司按季度</w:t>
      </w:r>
      <w:r>
        <w:rPr>
          <w:rFonts w:hint="eastAsia" w:ascii="宋体" w:hAnsi="宋体" w:cs="宋体"/>
          <w:color w:val="000000"/>
          <w:szCs w:val="21"/>
          <w:highlight w:val="yellow"/>
          <w:shd w:val="clear" w:color="auto" w:fill="ffffff"/>
        </w:rPr>
        <w:t xml:space="preserve">向</w:t>
      </w:r>
      <w:r>
        <w:rPr>
          <w:rFonts w:ascii="宋体" w:hAnsi="宋体" w:cs="宋体"/>
          <w:color w:val="000000"/>
          <w:szCs w:val="21"/>
          <w:highlight w:val="yellow"/>
          <w:shd w:val="clear" w:color="auto" w:fill="ffffff"/>
        </w:rPr>
        <w:t xml:space="preserve">甲方</w:t>
      </w:r>
      <w:r>
        <w:rPr>
          <w:rFonts w:hint="eastAsia" w:ascii="宋体" w:hAnsi="宋体" w:cs="宋体"/>
          <w:szCs w:val="21"/>
          <w:highlight w:val="yellow"/>
        </w:rPr>
        <w:t xml:space="preserve">提供</w:t>
      </w:r>
      <w:r>
        <w:rPr>
          <w:rFonts w:hint="eastAsia" w:ascii="宋体" w:hAnsi="宋体" w:cs="宋体"/>
          <w:szCs w:val="21"/>
          <w:highlight w:val="yellow"/>
        </w:rPr>
        <w:t xml:space="preserve">合格的</w:t>
      </w:r>
      <w:r>
        <w:rPr>
          <w:rFonts w:hint="eastAsia" w:ascii="宋体" w:hAnsi="宋体" w:cs="宋体"/>
          <w:szCs w:val="21"/>
          <w:highlight w:val="yellow"/>
        </w:rPr>
        <w:t xml:space="preserve">发票及相关材料后由甲方向</w:t>
      </w:r>
      <w:r>
        <w:rPr>
          <w:rFonts w:hint="eastAsia" w:ascii="宋体" w:hAnsi="宋体" w:cs="宋体"/>
          <w:szCs w:val="21"/>
          <w:highlight w:val="yellow"/>
        </w:rPr>
        <w:t xml:space="preserve">物业服务</w:t>
      </w:r>
      <w:r>
        <w:rPr>
          <w:rFonts w:ascii="宋体" w:hAnsi="宋体" w:cs="宋体"/>
          <w:szCs w:val="21"/>
          <w:highlight w:val="yellow"/>
        </w:rPr>
        <w:t xml:space="preserve">公司</w:t>
      </w:r>
      <w:r>
        <w:rPr>
          <w:rFonts w:hint="eastAsia" w:ascii="宋体" w:hAnsi="宋体" w:cs="宋体"/>
          <w:szCs w:val="21"/>
          <w:highlight w:val="yellow"/>
        </w:rPr>
        <w:t xml:space="preserve">按实际</w:t>
      </w:r>
      <w:r>
        <w:rPr>
          <w:rFonts w:ascii="宋体" w:hAnsi="宋体" w:cs="宋体"/>
          <w:szCs w:val="21"/>
          <w:highlight w:val="yellow"/>
        </w:rPr>
        <w:t xml:space="preserve">金额</w:t>
      </w:r>
      <w:r>
        <w:rPr>
          <w:rFonts w:hint="eastAsia" w:ascii="宋体" w:hAnsi="宋体" w:cs="宋体"/>
          <w:szCs w:val="21"/>
          <w:highlight w:val="yellow"/>
        </w:rPr>
        <w:t xml:space="preserve">支付</w:t>
      </w:r>
      <w:r>
        <w:rPr>
          <w:rFonts w:hint="eastAsia" w:ascii="宋体" w:hAnsi="宋体" w:cs="宋体"/>
          <w:szCs w:val="21"/>
          <w:highlight w:val="yellow"/>
        </w:rPr>
        <w:t xml:space="preserve">；第</w:t>
      </w:r>
      <w:r>
        <w:rPr>
          <w:rFonts w:ascii="宋体" w:hAnsi="宋体" w:cs="宋体"/>
          <w:szCs w:val="21"/>
          <w:highlight w:val="yellow"/>
        </w:rPr>
        <w:t xml:space="preserve">四个季度</w:t>
      </w:r>
      <w:r>
        <w:rPr>
          <w:rFonts w:hint="eastAsia" w:ascii="宋体" w:hAnsi="宋体" w:cs="宋体"/>
          <w:szCs w:val="21"/>
          <w:highlight w:val="yellow"/>
        </w:rPr>
        <w:t xml:space="preserve">的公园</w:t>
      </w:r>
      <w:r>
        <w:rPr>
          <w:rFonts w:ascii="宋体" w:hAnsi="宋体" w:cs="宋体"/>
          <w:szCs w:val="21"/>
          <w:highlight w:val="yellow"/>
        </w:rPr>
        <w:t xml:space="preserve">内零星维修费用</w:t>
      </w:r>
      <w:r>
        <w:rPr>
          <w:rFonts w:hint="eastAsia" w:ascii="宋体" w:hAnsi="宋体" w:cs="宋体"/>
          <w:szCs w:val="21"/>
          <w:highlight w:val="yellow"/>
        </w:rPr>
        <w:t xml:space="preserve">待</w:t>
      </w:r>
      <w:r>
        <w:rPr>
          <w:rFonts w:ascii="宋体" w:hAnsi="宋体" w:cs="宋体"/>
          <w:szCs w:val="21"/>
          <w:highlight w:val="yellow"/>
        </w:rPr>
        <w:t xml:space="preserve">审计</w:t>
      </w:r>
      <w:r>
        <w:rPr>
          <w:rFonts w:ascii="宋体" w:hAnsi="宋体" w:cs="宋体"/>
          <w:szCs w:val="21"/>
          <w:highlight w:val="yellow"/>
        </w:rPr>
        <w:t xml:space="preserve">结束后</w:t>
      </w:r>
      <w:r>
        <w:rPr>
          <w:rFonts w:hint="eastAsia" w:ascii="宋体" w:hAnsi="宋体" w:cs="宋体"/>
          <w:szCs w:val="21"/>
          <w:highlight w:val="yellow"/>
        </w:rPr>
        <w:t xml:space="preserve">按实际</w:t>
      </w:r>
      <w:r>
        <w:rPr>
          <w:rFonts w:ascii="宋体" w:hAnsi="宋体" w:cs="宋体"/>
          <w:szCs w:val="21"/>
          <w:highlight w:val="yellow"/>
        </w:rPr>
        <w:t xml:space="preserve">金额</w:t>
      </w:r>
      <w:r>
        <w:rPr>
          <w:rFonts w:hint="eastAsia" w:ascii="宋体" w:hAnsi="宋体" w:cs="宋体"/>
          <w:szCs w:val="21"/>
          <w:highlight w:val="yellow"/>
        </w:rPr>
        <w:t xml:space="preserve">支付</w:t>
      </w:r>
      <w:r>
        <w:rPr>
          <w:rFonts w:ascii="宋体" w:hAnsi="宋体" w:cs="宋体"/>
          <w:szCs w:val="21"/>
          <w:highlight w:val="yellow"/>
        </w:rPr>
        <w:t xml:space="preserve">。</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2.3甲方按月度对服务内容进行考核，并根据考核情况在结算周期下个</w:t>
      </w:r>
      <w:r>
        <w:rPr>
          <w:rFonts w:hint="eastAsia" w:ascii="宋体" w:hAnsi="宋体" w:cs="宋体"/>
          <w:color w:val="000000"/>
          <w:szCs w:val="21"/>
          <w:shd w:val="clear" w:color="auto" w:fill="ffffff"/>
        </w:rPr>
        <w:t xml:space="preserve">月</w:t>
      </w:r>
      <w:r>
        <w:rPr>
          <w:rFonts w:hint="eastAsia" w:ascii="宋体" w:hAnsi="宋体" w:cs="宋体"/>
          <w:color w:val="000000"/>
          <w:szCs w:val="21"/>
          <w:shd w:val="clear" w:color="auto" w:fill="ffffff"/>
        </w:rPr>
        <w:t xml:space="preserve">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3.考核办法及标准：</w:t>
      </w:r>
      <w:r/>
    </w:p>
    <w:p>
      <w:pPr>
        <w:ind w:firstLine="420"/>
        <w:jc w:val="left"/>
        <w:spacing w:line="360" w:lineRule="auto"/>
        <w:rPr>
          <w:rFonts w:ascii="宋体" w:hAnsi="宋体" w:cs="Arial"/>
          <w:szCs w:val="21"/>
        </w:rPr>
      </w:pPr>
      <w:r>
        <w:rPr>
          <w:rFonts w:hint="eastAsia" w:ascii="宋体" w:hAnsi="宋体" w:cs="Arial"/>
          <w:szCs w:val="21"/>
        </w:rPr>
        <w:t xml:space="preserve">3.1.</w:t>
      </w:r>
      <w:r>
        <w:rPr>
          <w:rFonts w:hint="eastAsia" w:ascii="宋体" w:hAnsi="宋体" w:cs="Arial"/>
          <w:szCs w:val="21"/>
        </w:rPr>
        <w:t xml:space="preserve">响应</w:t>
      </w:r>
      <w:r>
        <w:rPr>
          <w:rFonts w:hint="eastAsia" w:ascii="宋体" w:hAnsi="宋体" w:cs="Arial"/>
          <w:szCs w:val="21"/>
        </w:rPr>
        <w:t xml:space="preserve">人</w:t>
      </w:r>
      <w:r>
        <w:rPr>
          <w:rFonts w:hint="eastAsia" w:ascii="宋体" w:hAnsi="宋体" w:cs="Arial"/>
          <w:szCs w:val="21"/>
        </w:rPr>
        <w:t xml:space="preserve">成交</w:t>
      </w:r>
      <w:r>
        <w:rPr>
          <w:rFonts w:hint="eastAsia" w:ascii="宋体" w:hAnsi="宋体" w:cs="Arial"/>
          <w:szCs w:val="21"/>
        </w:rPr>
        <w:t xml:space="preserve">后应制订具体的质量保证措施及质量保证和相关服务承诺。服务方所有的工作除应按服务方的内部流程实施外还应接受采购人或第三方的检查。服务方达不到采购人要求及各项服务承诺，采购人有权要求其整改，直至扣款或终止合同。</w:t>
      </w:r>
      <w:r/>
    </w:p>
    <w:p>
      <w:pPr>
        <w:ind w:firstLine="420"/>
        <w:jc w:val="left"/>
        <w:spacing w:line="360" w:lineRule="auto"/>
        <w:rPr>
          <w:rFonts w:ascii="宋体" w:hAnsi="宋体" w:cs="Arial"/>
          <w:szCs w:val="21"/>
        </w:rPr>
      </w:pPr>
      <w:r>
        <w:rPr>
          <w:rFonts w:hint="eastAsia" w:ascii="宋体" w:hAnsi="宋体" w:cs="Arial"/>
          <w:szCs w:val="21"/>
        </w:rPr>
        <w:t xml:space="preserve">3.2.采购人定期和不定期地对</w:t>
      </w:r>
      <w:r>
        <w:rPr>
          <w:rFonts w:hint="eastAsia" w:ascii="宋体" w:hAnsi="宋体" w:cs="Arial"/>
          <w:szCs w:val="21"/>
        </w:rPr>
        <w:t xml:space="preserve">成交</w:t>
      </w:r>
      <w:r>
        <w:rPr>
          <w:rFonts w:hint="eastAsia" w:ascii="宋体" w:hAnsi="宋体" w:cs="Arial"/>
          <w:szCs w:val="21"/>
        </w:rPr>
        <w:t xml:space="preserve">人服务进行检查和抽查，检查记录和整改时限反馈</w:t>
      </w:r>
      <w:r>
        <w:rPr>
          <w:rFonts w:hint="eastAsia" w:ascii="宋体" w:hAnsi="宋体"/>
          <w:szCs w:val="21"/>
        </w:rPr>
        <w:t xml:space="preserve">成交</w:t>
      </w:r>
      <w:r>
        <w:rPr>
          <w:rFonts w:hint="eastAsia" w:ascii="宋体" w:hAnsi="宋体"/>
          <w:szCs w:val="21"/>
        </w:rPr>
        <w:t xml:space="preserve">人</w:t>
      </w:r>
      <w:r>
        <w:rPr>
          <w:rFonts w:hint="eastAsia" w:ascii="宋体" w:hAnsi="宋体" w:cs="Arial"/>
          <w:szCs w:val="21"/>
        </w:rPr>
        <w:t xml:space="preserve">。</w:t>
      </w:r>
      <w:r/>
    </w:p>
    <w:p>
      <w:pPr>
        <w:ind w:firstLine="420"/>
        <w:spacing w:line="360" w:lineRule="auto"/>
        <w:rPr>
          <w:rFonts w:ascii="宋体" w:hAnsi="宋体" w:cs="Arial"/>
          <w:szCs w:val="21"/>
        </w:rPr>
      </w:pPr>
      <w:r>
        <w:rPr>
          <w:rFonts w:ascii="宋体" w:hAnsi="宋体" w:cs="Arial"/>
          <w:szCs w:val="21"/>
        </w:rPr>
        <w:t xml:space="preserve">3.3</w:t>
      </w:r>
      <w:r>
        <w:rPr>
          <w:rFonts w:hint="eastAsia" w:ascii="宋体" w:hAnsi="宋体" w:cs="Arial"/>
          <w:szCs w:val="21"/>
        </w:rPr>
        <w:t xml:space="preserve">考核扣款</w:t>
      </w:r>
      <w:r/>
    </w:p>
    <w:p>
      <w:pPr>
        <w:ind w:firstLine="420"/>
        <w:spacing w:line="360" w:lineRule="auto"/>
        <w:rPr>
          <w:rFonts w:ascii="宋体" w:hAnsi="宋体"/>
        </w:rPr>
      </w:pPr>
      <w:r>
        <w:rPr>
          <w:rFonts w:hint="eastAsia" w:ascii="宋体" w:hAnsi="宋体"/>
        </w:rPr>
        <w:t xml:space="preserve">3</w:t>
      </w:r>
      <w:r>
        <w:rPr>
          <w:rFonts w:ascii="宋体" w:hAnsi="宋体"/>
        </w:rPr>
        <w:t xml:space="preserve">.3.1</w:t>
      </w:r>
      <w:r>
        <w:rPr>
          <w:rFonts w:hint="eastAsia" w:ascii="宋体" w:hAnsi="宋体"/>
        </w:rPr>
        <w:t xml:space="preserve">物业公司当月最终得分在90</w:t>
      </w:r>
      <w:r>
        <w:rPr>
          <w:rFonts w:hint="eastAsia" w:ascii="宋体" w:hAnsi="宋体"/>
        </w:rPr>
        <w:t xml:space="preserve">（含）</w:t>
      </w:r>
      <w:r>
        <w:rPr>
          <w:rFonts w:hint="eastAsia" w:ascii="宋体" w:hAnsi="宋体"/>
        </w:rPr>
        <w:t xml:space="preserve">分以上的，采购人全额支付当月</w:t>
      </w:r>
      <w:r>
        <w:rPr>
          <w:rFonts w:hint="eastAsia" w:ascii="宋体" w:hAnsi="宋体"/>
        </w:rPr>
        <w:t xml:space="preserve">物业</w:t>
      </w:r>
      <w:r>
        <w:rPr>
          <w:rFonts w:hint="eastAsia" w:ascii="宋体" w:hAnsi="宋体"/>
        </w:rPr>
        <w:t xml:space="preserve">服务费。</w:t>
      </w:r>
      <w:r/>
    </w:p>
    <w:p>
      <w:pPr>
        <w:ind w:firstLine="420"/>
        <w:spacing w:line="360" w:lineRule="auto"/>
        <w:rPr>
          <w:rFonts w:ascii="宋体" w:hAnsi="宋体"/>
        </w:rPr>
      </w:pPr>
      <w:r>
        <w:rPr>
          <w:rFonts w:ascii="宋体" w:hAnsi="宋体"/>
        </w:rPr>
        <w:t xml:space="preserve">3.3.2</w:t>
      </w:r>
      <w:r>
        <w:rPr>
          <w:rFonts w:hint="eastAsia" w:ascii="宋体" w:hAnsi="宋体"/>
        </w:rPr>
        <w:t xml:space="preserve">物业公司当月最终得分在</w:t>
      </w:r>
      <w:r>
        <w:rPr>
          <w:rFonts w:ascii="宋体" w:hAnsi="宋体"/>
        </w:rPr>
        <w:t xml:space="preserve">7</w:t>
      </w:r>
      <w:r>
        <w:rPr>
          <w:rFonts w:ascii="宋体" w:hAnsi="宋体"/>
        </w:rPr>
        <w:t xml:space="preserve">5</w:t>
      </w:r>
      <w:r>
        <w:rPr>
          <w:rFonts w:hint="eastAsia" w:ascii="宋体" w:hAnsi="宋体"/>
        </w:rPr>
        <w:t xml:space="preserve">（含）</w:t>
      </w:r>
      <w:r>
        <w:rPr>
          <w:rFonts w:hint="eastAsia" w:ascii="宋体" w:hAnsi="宋体"/>
        </w:rPr>
        <w:t xml:space="preserve">分以上、</w:t>
      </w:r>
      <w:r>
        <w:rPr>
          <w:rFonts w:ascii="宋体" w:hAnsi="宋体"/>
        </w:rPr>
        <w:t xml:space="preserve">90</w:t>
      </w:r>
      <w:r>
        <w:rPr>
          <w:rFonts w:hint="eastAsia" w:ascii="宋体" w:hAnsi="宋体"/>
        </w:rPr>
        <w:t xml:space="preserve">分以下的，每下降1分，扣除服务费</w:t>
      </w:r>
      <w:r>
        <w:rPr>
          <w:rFonts w:ascii="宋体" w:hAnsi="宋体"/>
        </w:rPr>
        <w:t xml:space="preserve">3</w:t>
      </w:r>
      <w:r>
        <w:rPr>
          <w:rFonts w:hint="eastAsia" w:ascii="宋体" w:hAnsi="宋体"/>
        </w:rPr>
        <w:t xml:space="preserve">00元。</w:t>
      </w:r>
      <w:r/>
    </w:p>
    <w:p>
      <w:pPr>
        <w:ind w:firstLine="420"/>
        <w:spacing w:line="360" w:lineRule="auto"/>
        <w:rPr>
          <w:rFonts w:ascii="宋体" w:hAnsi="宋体"/>
        </w:rPr>
      </w:pPr>
      <w:r>
        <w:rPr>
          <w:rFonts w:ascii="宋体" w:hAnsi="宋体"/>
        </w:rPr>
        <w:t xml:space="preserve">3.3</w:t>
      </w:r>
      <w:r>
        <w:rPr>
          <w:rFonts w:hint="eastAsia" w:ascii="宋体" w:hAnsi="宋体"/>
        </w:rPr>
        <w:t xml:space="preserve">.3物业公司当月最终得分在</w:t>
      </w:r>
      <w:r>
        <w:rPr>
          <w:rFonts w:ascii="宋体" w:hAnsi="宋体"/>
        </w:rPr>
        <w:t xml:space="preserve">6</w:t>
      </w:r>
      <w:r>
        <w:rPr>
          <w:rFonts w:hint="eastAsia" w:ascii="宋体" w:hAnsi="宋体"/>
        </w:rPr>
        <w:t xml:space="preserve">0</w:t>
      </w:r>
      <w:r>
        <w:rPr>
          <w:rFonts w:hint="eastAsia" w:ascii="宋体" w:hAnsi="宋体"/>
        </w:rPr>
        <w:t xml:space="preserve">（含）</w:t>
      </w:r>
      <w:r>
        <w:rPr>
          <w:rFonts w:hint="eastAsia" w:ascii="宋体" w:hAnsi="宋体"/>
        </w:rPr>
        <w:t xml:space="preserve">分以上、7</w:t>
      </w:r>
      <w:r>
        <w:rPr>
          <w:rFonts w:ascii="宋体" w:hAnsi="宋体"/>
        </w:rPr>
        <w:t xml:space="preserve">5</w:t>
      </w:r>
      <w:r>
        <w:rPr>
          <w:rFonts w:hint="eastAsia" w:ascii="宋体" w:hAnsi="宋体"/>
        </w:rPr>
        <w:t xml:space="preserve">分以下的，每下降1</w:t>
      </w:r>
      <w:r>
        <w:rPr>
          <w:rFonts w:hint="eastAsia" w:ascii="宋体" w:hAnsi="宋体"/>
        </w:rPr>
        <w:t xml:space="preserve">分，扣除服务费</w:t>
      </w:r>
      <w:r>
        <w:rPr>
          <w:rFonts w:ascii="宋体" w:hAnsi="宋体"/>
        </w:rPr>
        <w:t xml:space="preserve">6</w:t>
      </w:r>
      <w:r>
        <w:rPr>
          <w:rFonts w:hint="eastAsia" w:ascii="宋体" w:hAnsi="宋体"/>
        </w:rPr>
        <w:t xml:space="preserve">00元。</w:t>
      </w:r>
      <w:r/>
    </w:p>
    <w:p>
      <w:pPr>
        <w:ind w:firstLine="420"/>
        <w:spacing w:line="360" w:lineRule="auto"/>
        <w:rPr>
          <w:rFonts w:ascii="宋体" w:hAnsi="宋体"/>
        </w:rPr>
      </w:pPr>
      <w:r>
        <w:rPr>
          <w:rFonts w:ascii="宋体" w:hAnsi="宋体"/>
        </w:rPr>
        <w:t xml:space="preserve">3.3</w:t>
      </w:r>
      <w:r>
        <w:rPr>
          <w:rFonts w:hint="eastAsia" w:ascii="宋体" w:hAnsi="宋体"/>
        </w:rPr>
        <w:t xml:space="preserve">.</w:t>
      </w:r>
      <w:r>
        <w:rPr>
          <w:rFonts w:ascii="宋体" w:hAnsi="宋体"/>
        </w:rPr>
        <w:t xml:space="preserve">4</w:t>
      </w:r>
      <w:r>
        <w:rPr>
          <w:rFonts w:hint="eastAsia" w:ascii="宋体" w:hAnsi="宋体"/>
        </w:rPr>
        <w:t xml:space="preserve">物业公司当月最终得分在</w:t>
      </w:r>
      <w:r>
        <w:rPr>
          <w:rFonts w:ascii="宋体" w:hAnsi="宋体"/>
        </w:rPr>
        <w:t xml:space="preserve">6</w:t>
      </w:r>
      <w:r>
        <w:rPr>
          <w:rFonts w:hint="eastAsia" w:ascii="宋体" w:hAnsi="宋体"/>
        </w:rPr>
        <w:t xml:space="preserve">0分以下的，</w:t>
      </w:r>
      <w:r>
        <w:rPr>
          <w:rFonts w:hint="eastAsia" w:ascii="宋体" w:hAnsi="宋体"/>
        </w:rPr>
        <w:t xml:space="preserve">则甲方认为乙方未能完成当月的服务工作，</w:t>
      </w:r>
      <w:r>
        <w:rPr>
          <w:rFonts w:hint="eastAsia" w:ascii="宋体" w:hAnsi="宋体"/>
        </w:rPr>
        <w:t xml:space="preserve">扣除</w:t>
      </w:r>
      <w:r>
        <w:rPr>
          <w:rFonts w:hint="eastAsia" w:ascii="宋体" w:hAnsi="宋体"/>
        </w:rPr>
        <w:t xml:space="preserve">当月</w:t>
      </w:r>
      <w:r>
        <w:rPr>
          <w:rFonts w:hint="eastAsia" w:ascii="宋体" w:hAnsi="宋体"/>
        </w:rPr>
        <w:t xml:space="preserve">应付物业</w:t>
      </w:r>
      <w:r>
        <w:rPr>
          <w:rFonts w:hint="eastAsia" w:ascii="宋体" w:hAnsi="宋体"/>
        </w:rPr>
        <w:t xml:space="preserve">服务</w:t>
      </w:r>
      <w:r>
        <w:rPr>
          <w:rFonts w:hint="eastAsia" w:ascii="宋体" w:hAnsi="宋体"/>
        </w:rPr>
        <w:t xml:space="preserve">费的</w:t>
      </w:r>
      <w:r>
        <w:rPr>
          <w:rFonts w:hint="eastAsia" w:ascii="宋体" w:hAnsi="宋体"/>
        </w:rPr>
        <w:t xml:space="preserve">50%。</w:t>
      </w:r>
      <w:r/>
    </w:p>
    <w:p>
      <w:pPr>
        <w:ind w:firstLine="420"/>
        <w:spacing w:line="360" w:lineRule="auto"/>
        <w:rPr>
          <w:rFonts w:ascii="宋体" w:hAnsi="宋体" w:cs="宋体"/>
          <w:szCs w:val="21"/>
        </w:rPr>
      </w:pPr>
      <w:r>
        <w:rPr>
          <w:rFonts w:ascii="宋体" w:hAnsi="宋体" w:cs="宋体"/>
          <w:szCs w:val="21"/>
        </w:rPr>
        <w:t xml:space="preserve">3.3</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乙方累计</w:t>
      </w:r>
      <w:r>
        <w:rPr>
          <w:rFonts w:hint="eastAsia" w:ascii="宋体" w:hAnsi="宋体" w:cs="宋体"/>
          <w:szCs w:val="21"/>
        </w:rPr>
        <w:t xml:space="preserve">三</w:t>
      </w:r>
      <w:r>
        <w:rPr>
          <w:rFonts w:hint="eastAsia" w:ascii="宋体" w:hAnsi="宋体" w:cs="宋体"/>
          <w:szCs w:val="21"/>
        </w:rPr>
        <w:t xml:space="preserve">个月考核得分低于</w:t>
      </w:r>
      <w:r>
        <w:rPr>
          <w:rFonts w:ascii="宋体" w:hAnsi="宋体" w:cs="宋体"/>
          <w:szCs w:val="21"/>
        </w:rPr>
        <w:t xml:space="preserve">60</w:t>
      </w:r>
      <w:r>
        <w:rPr>
          <w:rFonts w:hint="eastAsia" w:ascii="宋体" w:hAnsi="宋体" w:cs="宋体"/>
          <w:szCs w:val="21"/>
        </w:rPr>
        <w:t xml:space="preserve">分的，采购人有权终止合同，</w:t>
      </w:r>
      <w:r>
        <w:rPr>
          <w:rFonts w:hint="eastAsia" w:ascii="宋体" w:hAnsi="宋体"/>
        </w:rPr>
        <w:t xml:space="preserve">物业公司</w:t>
      </w:r>
      <w:r>
        <w:rPr>
          <w:rFonts w:hint="eastAsia" w:ascii="宋体" w:hAnsi="宋体" w:cs="宋体"/>
          <w:szCs w:val="21"/>
        </w:rPr>
        <w:t xml:space="preserve">须无条件按</w:t>
      </w:r>
      <w:r>
        <w:rPr>
          <w:rFonts w:hint="eastAsia" w:ascii="宋体" w:hAnsi="宋体"/>
          <w:color w:val="000000"/>
          <w:szCs w:val="21"/>
        </w:rPr>
        <w:t xml:space="preserve">服务对象</w:t>
      </w:r>
      <w:r>
        <w:rPr>
          <w:rFonts w:hint="eastAsia" w:ascii="宋体" w:hAnsi="宋体" w:cs="宋体"/>
          <w:szCs w:val="21"/>
        </w:rPr>
        <w:t xml:space="preserve">要求办理移交、退场手续。</w:t>
      </w:r>
      <w:r/>
    </w:p>
    <w:p>
      <w:pPr>
        <w:ind w:firstLine="420"/>
        <w:jc w:val="left"/>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4</w:t>
      </w:r>
      <w:r>
        <w:rPr>
          <w:rFonts w:hint="eastAsia" w:ascii="宋体" w:hAnsi="宋体" w:cs="Arial"/>
          <w:szCs w:val="21"/>
        </w:rPr>
        <w:t xml:space="preserve">考核表</w:t>
      </w:r>
      <w:r/>
    </w:p>
    <w:tbl>
      <w:tblPr>
        <w:tblW w:w="5000" w:type="pct"/>
        <w:tblLook w:val="0000" w:firstRow="0" w:lastRow="0" w:firstColumn="0" w:lastColumn="0" w:noHBand="0" w:noVBand="0"/>
      </w:tblPr>
      <w:tblGrid>
        <w:gridCol w:w="851"/>
        <w:gridCol w:w="6563"/>
        <w:gridCol w:w="852"/>
        <w:gridCol w:w="852"/>
      </w:tblGrid>
      <w:tr>
        <w:trPr>
          <w:trHeight w:val="375"/>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类型</w:t>
            </w:r>
            <w:r/>
          </w:p>
        </w:tc>
        <w:tc>
          <w:tcPr>
            <w:tcBorders>
              <w:top w:val="single" w:color="auto" w:sz="4" w:space="0"/>
              <w:left w:val="none" w:color="000000" w:sz="4" w:space="0"/>
              <w:bottom w:val="single" w:color="auto" w:sz="4" w:space="0"/>
              <w:right w:val="single" w:color="auto" w:sz="4" w:space="0"/>
            </w:tcBorders>
            <w:tcW w:w="359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考核内容</w:t>
            </w:r>
            <w:r/>
          </w:p>
        </w:tc>
        <w:tc>
          <w:tcPr>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得分</w:t>
            </w:r>
            <w:r/>
          </w:p>
        </w:tc>
      </w:tr>
      <w:tr>
        <w:trPr>
          <w:trHeight w:val="559"/>
        </w:trPr>
        <w:tc>
          <w:tcPr>
            <w:tcBorders>
              <w:top w:val="none" w:color="000000" w:sz="4" w:space="0"/>
              <w:left w:val="single" w:color="auto" w:sz="4" w:space="0"/>
              <w:bottom w:val="single" w:color="auto" w:sz="4" w:space="0"/>
              <w:right w:val="single" w:color="auto" w:sz="4" w:space="0"/>
            </w:tcBorders>
            <w:tcW w:w="46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综合管理（23分）</w:t>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制订月度工作计划、方案，建立值班制度，人员到岗到位。</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根据上月计划开展各项工作，有记录、有检查、有考核、有档案。</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工作日志正常记录无误，上报相关资料及时，参会及时。</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物业管理备项制度齐全完善，标准上墙。能依据制度流畅开展各项工作。</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各岗位职责明确、服务规范，工作人员仪表仪容整洁，服装统一，挂牌上岗。</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2055"/>
        </w:trPr>
        <w:tc>
          <w:tcPr>
            <w:tcBorders>
              <w:top w:val="none" w:color="000000" w:sz="4" w:space="0"/>
              <w:left w:val="single" w:color="auto" w:sz="4" w:space="0"/>
              <w:bottom w:val="single" w:color="auto" w:sz="4" w:space="0"/>
              <w:right w:val="single" w:color="auto" w:sz="4" w:space="0"/>
            </w:tcBorders>
            <w:tcW w:w="46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卫生保洁（18分）</w:t>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按要求每天打扫相关区域，保障公园环境整洁，无卫生死角，园内各处无暴露垃圾、白色垃圾。</w:t>
            </w:r>
            <w:r>
              <w:rPr>
                <w:rFonts w:hint="eastAsia" w:ascii="宋体" w:hAnsi="宋体" w:cs="宋体"/>
                <w:color w:val="000000"/>
                <w:szCs w:val="21"/>
              </w:rPr>
              <w:br/>
              <w:t xml:space="preserve">1.陆地：每天清扫公共卫生区域道路、广场果皮纸屑、烟头、断枝、落叶等杂物；</w:t>
            </w:r>
            <w:r>
              <w:rPr>
                <w:rFonts w:hint="eastAsia" w:ascii="宋体" w:hAnsi="宋体" w:cs="宋体"/>
                <w:color w:val="000000"/>
                <w:szCs w:val="21"/>
              </w:rPr>
              <w:br/>
              <w:t xml:space="preserve">2.水面：漂浮物随时清理，日产日清</w:t>
            </w:r>
            <w:r>
              <w:rPr>
                <w:rFonts w:hint="eastAsia" w:ascii="宋体" w:hAnsi="宋体" w:cs="宋体"/>
                <w:color w:val="000000"/>
                <w:szCs w:val="21"/>
              </w:rPr>
              <w:br/>
              <w:t xml:space="preserve">3.设备、器材：整洁、干净、美观，发现卫生问题及时处理。</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工具摆放整齐，不影响园内形象。</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765"/>
        </w:trPr>
        <w:tc>
          <w:tcPr>
            <w:tcBorders>
              <w:top w:val="none" w:color="000000" w:sz="4" w:space="0"/>
              <w:left w:val="single" w:color="auto" w:sz="4" w:space="0"/>
              <w:bottom w:val="single" w:color="auto" w:sz="4" w:space="0"/>
              <w:right w:val="single" w:color="auto" w:sz="4" w:space="0"/>
            </w:tcBorders>
            <w:tcW w:w="46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水体管理（8分）</w:t>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水体管理水体保持干净清洁，无垃圾等污物，无水体植物疯长现象，发现后及时打捞治理。</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765"/>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每日巡查公园内水体情况，有无钓鱼、勾鱼、游泳、洗涤衣物等不文明情况，并及时制止。</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930"/>
        </w:trPr>
        <w:tc>
          <w:tcPr>
            <w:tcBorders>
              <w:top w:val="none" w:color="000000" w:sz="4" w:space="0"/>
              <w:left w:val="single" w:color="auto" w:sz="4" w:space="0"/>
              <w:bottom w:val="single" w:color="auto" w:sz="4" w:space="0"/>
              <w:right w:val="single" w:color="auto" w:sz="4" w:space="0"/>
            </w:tcBorders>
            <w:tcW w:w="467"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设备设施管理（16分）</w:t>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建立公园配套建筑、设施的使用、管理及维护台账。公园建筑及设施规范管理和使用，无破损，外表干净、整洁，维护及时、运行良好、管理有序。</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1050"/>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标示标牌完好，无破损，保持清洁。体育健身及娱乐设施功能完备，故障时及时维护。照明系统、智能设施等功能完好，能发挥正常作用，有专人维护，发生故障时能及时进行维护。</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指导游客规范使用公共设施，对不文明、不安全的使用行为及时劝导引导。</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节约用电、安全用电，把握开关灯时间，晚间及时关闭不必要的用电。</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780"/>
        </w:trPr>
        <w:tc>
          <w:tcPr>
            <w:tcBorders>
              <w:top w:val="none" w:color="000000" w:sz="4" w:space="0"/>
              <w:left w:val="single" w:color="auto" w:sz="4" w:space="0"/>
              <w:bottom w:val="single" w:color="auto" w:sz="4" w:space="0"/>
              <w:right w:val="single" w:color="auto" w:sz="4" w:space="0"/>
            </w:tcBorders>
            <w:tcW w:w="467"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秩序维护（17分）</w:t>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加强巡视，维持良好的园内秩序，对随地吐痰、乱扔垃圾、刻画随坏公共设施等不文明行为及时发现和制止。</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严禁在公园范围摆摊设点、兜售物品、杂耍、卖艺以及其他的经营性活动。</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严禁携带易燃易爆等危险品进入公园，禁止在园内燃放烟花爆竹等危险行为。</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765"/>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维护好公园停车秩序，规范车辆管理，禁止非机动车驶入园内，整顿车辆乱停乱放行为，提高公园文明形象。</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765"/>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规范广场娱乐活动，使用音响器材进行噪声污染的活动时间必须严格控制在7:00-11:00和15:00-21:00之间，声音不得高于60分贝。</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W w:w="46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安全管理 ( 13分）</w:t>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落实安全责任人制度，设置、设备、器材等有专人负责。园内各类设施、设备安全达标，无安全隐患，保安员熟悉和掌握各类消防设备，并能安全操作、正确使用。园内安全警示标志规范、齐全、完备、醒目。</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　</w:t>
            </w:r>
            <w:r/>
          </w:p>
        </w:tc>
      </w:tr>
      <w:tr>
        <w:trPr>
          <w:trHeight w:val="900"/>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白天每 1 小时巡逻 1 次，夜间每 2 小时巡逻 1 次，做好值班记录，检查安全隐患，采取相应防范措施。</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　</w:t>
            </w:r>
            <w:r/>
          </w:p>
        </w:tc>
      </w:tr>
      <w:tr>
        <w:trPr>
          <w:trHeight w:val="975"/>
        </w:trPr>
        <w:tc>
          <w:tcPr>
            <w:tcBorders>
              <w:top w:val="none" w:color="000000" w:sz="4" w:space="0"/>
              <w:left w:val="single" w:color="auto" w:sz="4" w:space="0"/>
              <w:bottom w:val="single" w:color="auto" w:sz="4" w:space="0"/>
              <w:right w:val="single" w:color="auto" w:sz="4" w:space="0"/>
            </w:tcBorders>
            <w:tcW w:w="46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消防设施设备器材每月定期检查，确保能正常运行和使用，定期开展消防安全活动和消防演习，宣传消防安全，采取各种措施杜绝火灾隐患，确保无火警发生。</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　</w:t>
            </w:r>
            <w:r/>
          </w:p>
        </w:tc>
      </w:tr>
      <w:tr>
        <w:trPr>
          <w:trHeight w:val="915"/>
        </w:trPr>
        <w:tc>
          <w:tcPr>
            <w:tcBorders>
              <w:top w:val="none" w:color="000000" w:sz="4" w:space="0"/>
              <w:left w:val="single" w:color="auto" w:sz="4" w:space="0"/>
              <w:bottom w:val="single" w:color="auto" w:sz="4" w:space="0"/>
              <w:right w:val="single" w:color="auto" w:sz="4" w:space="0"/>
            </w:tcBorders>
            <w:tcW w:w="4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社会监督 ( 5 分）</w:t>
            </w:r>
            <w:r/>
          </w:p>
        </w:tc>
        <w:tc>
          <w:tcPr>
            <w:tcBorders>
              <w:top w:val="none" w:color="000000" w:sz="4" w:space="0"/>
              <w:left w:val="none" w:color="000000" w:sz="4" w:space="0"/>
              <w:bottom w:val="single" w:color="auto" w:sz="4" w:space="0"/>
              <w:right w:val="single" w:color="auto" w:sz="4" w:space="0"/>
            </w:tcBorders>
            <w:tcW w:w="35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社会对公园文明管理情况评价良好，无投诉、新闻曝光等负面信息。</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　</w:t>
            </w:r>
            <w:r/>
          </w:p>
        </w:tc>
      </w:tr>
    </w:tbl>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szCs w:val="21"/>
        </w:rPr>
      </w:pPr>
      <w:r>
        <w:rPr>
          <w:rFonts w:ascii="宋体" w:hAnsi="宋体"/>
          <w:szCs w:val="21"/>
        </w:rPr>
      </w:r>
      <w:r/>
    </w:p>
    <w:p>
      <w:pPr>
        <w:pStyle w:val="866"/>
        <w:ind w:firstLine="422"/>
        <w:spacing w:before="0" w:after="0" w:line="360" w:lineRule="auto"/>
        <w:rPr>
          <w:rFonts w:ascii="宋体" w:hAnsi="宋体" w:eastAsia="宋体"/>
          <w:sz w:val="21"/>
          <w:szCs w:val="21"/>
        </w:rPr>
      </w:pPr>
      <w:r>
        <w:rPr>
          <w:rFonts w:hint="eastAsia" w:ascii="宋体" w:hAnsi="宋体" w:eastAsia="宋体"/>
          <w:sz w:val="21"/>
          <w:szCs w:val="21"/>
        </w:rPr>
        <w:t xml:space="preserve">★四、其他要求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.工作场地</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.1物业管理用房：</w:t>
      </w:r>
      <w:r>
        <w:rPr>
          <w:rFonts w:hint="eastAsia" w:ascii="宋体" w:hAnsi="宋体"/>
          <w:szCs w:val="21"/>
        </w:rPr>
        <w:t xml:space="preserve">根据公园内部实际情况使用，物业管理用房的水电费由成交供应商承担。</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.2根据需要在适当的位置配备洁具堆放间，其它房间（如工程管理需要的应急备件仓库、设备工具间、工程值班室、保洁仓库、保洁工作间），进场后视情况协调解决。</w:t>
      </w:r>
      <w:r/>
    </w:p>
    <w:p>
      <w:pPr>
        <w:ind w:firstLine="420"/>
        <w:spacing w:line="360" w:lineRule="auto"/>
        <w:rPr>
          <w:rFonts w:ascii="宋体" w:hAnsi="宋体"/>
          <w:szCs w:val="21"/>
        </w:rPr>
      </w:pPr>
      <w:r>
        <w:rPr>
          <w:rFonts w:hint="eastAsia" w:ascii="宋体" w:hAnsi="宋体"/>
          <w:szCs w:val="21"/>
        </w:rPr>
        <w:t xml:space="preserve">3.项目管理服务人员工作服装由成交供应商自行配备，费用自理；服装样式体现岗位特色和方便不同岗位操作。</w:t>
      </w:r>
      <w:r/>
    </w:p>
    <w:p>
      <w:pPr>
        <w:ind w:firstLine="420"/>
        <w:spacing w:line="360" w:lineRule="auto"/>
        <w:rPr>
          <w:rFonts w:ascii="宋体" w:hAnsi="宋体"/>
          <w:szCs w:val="21"/>
        </w:rPr>
      </w:pPr>
      <w:r>
        <w:rPr>
          <w:rFonts w:hint="eastAsia" w:ascii="宋体" w:hAnsi="宋体"/>
          <w:szCs w:val="21"/>
        </w:rPr>
        <w:t xml:space="preserve">4.成交供应商需建立上岗前培训制度。所有管理服务人员在服务期间按岗位要求进行定期培训，必要时应接受采购人对服务人员的集中培训。</w:t>
      </w:r>
      <w:r/>
    </w:p>
    <w:p>
      <w:pPr>
        <w:ind w:firstLine="420"/>
        <w:spacing w:line="360" w:lineRule="auto"/>
        <w:rPr>
          <w:rFonts w:ascii="宋体" w:hAnsi="宋体"/>
          <w:bCs/>
          <w:szCs w:val="21"/>
        </w:rPr>
      </w:pPr>
      <w:r>
        <w:rPr>
          <w:rFonts w:ascii="宋体" w:hAnsi="宋体"/>
          <w:bCs/>
          <w:szCs w:val="21"/>
        </w:rPr>
        <w:t xml:space="preserve">5.</w:t>
      </w:r>
      <w:r>
        <w:rPr>
          <w:rFonts w:hint="eastAsia" w:ascii="宋体" w:hAnsi="宋体"/>
          <w:bCs/>
          <w:szCs w:val="21"/>
        </w:rPr>
        <w:t xml:space="preserve">男员工不准留胡须、蓄长发、染发（黑色除外）、刺青纹身、佩带过分的饰物；女员工不准浓妆艳抹或佩带过分的饰物，头发染色不能过艳。</w:t>
      </w:r>
      <w:r/>
    </w:p>
    <w:p>
      <w:pPr>
        <w:ind w:firstLine="420"/>
        <w:spacing w:line="360" w:lineRule="auto"/>
        <w:rPr>
          <w:rFonts w:ascii="宋体" w:hAnsi="宋体"/>
          <w:bCs/>
          <w:szCs w:val="21"/>
        </w:rPr>
      </w:pPr>
      <w:r>
        <w:rPr>
          <w:rFonts w:ascii="宋体" w:hAnsi="宋体"/>
          <w:bCs/>
          <w:szCs w:val="21"/>
        </w:rPr>
        <w:t xml:space="preserve">6.</w:t>
      </w:r>
      <w:r>
        <w:rPr>
          <w:rFonts w:hint="eastAsia" w:ascii="宋体" w:hAnsi="宋体"/>
          <w:bCs/>
          <w:szCs w:val="21"/>
        </w:rPr>
        <w:t xml:space="preserve">所有进驻的物业人员工作时间不准抽烟或吃零食、闲谈、戴耳机听音乐、玩手机等和工作无关的事；不得从事有偿服务；使用语言要文明，举止要大方，要具有一定的工作经验。</w:t>
      </w:r>
      <w:r/>
    </w:p>
    <w:p>
      <w:pPr>
        <w:ind w:firstLine="422"/>
        <w:spacing w:line="360" w:lineRule="auto"/>
        <w:rPr>
          <w:rFonts w:ascii="宋体" w:hAnsi="宋体"/>
          <w:szCs w:val="15"/>
        </w:rPr>
      </w:pPr>
      <w:r>
        <w:rPr>
          <w:rFonts w:ascii="宋体" w:hAnsi="宋体"/>
          <w:szCs w:val="15"/>
        </w:rPr>
        <w:t xml:space="preserve">7</w:t>
      </w:r>
      <w:r>
        <w:rPr>
          <w:rFonts w:ascii="宋体" w:hAnsi="宋体"/>
          <w:szCs w:val="15"/>
        </w:rPr>
        <w:t xml:space="preserve">.</w:t>
      </w:r>
      <w:r>
        <w:rPr>
          <w:rFonts w:hint="eastAsia" w:ascii="宋体" w:hAnsi="宋体"/>
          <w:szCs w:val="15"/>
        </w:rPr>
        <w:t xml:space="preserve">所有进驻的物业人员不得有任何不良记录。</w:t>
      </w:r>
      <w:r/>
    </w:p>
    <w:p>
      <w:pPr>
        <w:ind w:firstLine="422"/>
        <w:spacing w:line="360" w:lineRule="auto"/>
        <w:rPr>
          <w:rFonts w:ascii="宋体" w:hAnsi="宋体"/>
          <w:szCs w:val="15"/>
        </w:rPr>
      </w:pPr>
      <w:r>
        <w:rPr>
          <w:rFonts w:ascii="宋体" w:hAnsi="宋体"/>
          <w:szCs w:val="15"/>
        </w:rPr>
        <w:t xml:space="preserve">8</w:t>
      </w:r>
      <w:r>
        <w:rPr>
          <w:rFonts w:ascii="宋体" w:hAnsi="宋体"/>
          <w:szCs w:val="15"/>
        </w:rPr>
        <w:t xml:space="preserve">.</w:t>
      </w:r>
      <w:r>
        <w:rPr>
          <w:rFonts w:hint="eastAsia" w:ascii="宋体" w:hAnsi="宋体"/>
          <w:szCs w:val="15"/>
        </w:rPr>
        <w:t xml:space="preserve">物业管理所需劳保用品、劳动工具、易耗品等由成交供应商提供。</w:t>
      </w:r>
      <w:r/>
    </w:p>
    <w:p>
      <w:pPr>
        <w:pStyle w:val="865"/>
        <w:jc w:val="center"/>
        <w:spacing w:line="360" w:lineRule="auto"/>
        <w:rPr>
          <w:rStyle w:val="1184"/>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82" w:name="_Toc173229878"/>
      <w:r/>
      <w:bookmarkStart w:id="83" w:name="_Toc202340134"/>
      <w:r/>
      <w:bookmarkStart w:id="84" w:name="_Toc477184531"/>
      <w:r/>
      <w:bookmarkStart w:id="85" w:name="_Toc63583488"/>
      <w:r/>
      <w:bookmarkStart w:id="86" w:name="_Toc135142675"/>
      <w:r/>
      <w:bookmarkStart w:id="87" w:name="_Toc62807499"/>
      <w:r/>
      <w:bookmarkStart w:id="88" w:name="_Toc477184672"/>
      <w:r/>
      <w:bookmarkStart w:id="89" w:name="_Toc161067502"/>
      <w:r/>
      <w:bookmarkStart w:id="90" w:name="_Toc62807506"/>
      <w:r/>
      <w:bookmarkStart w:id="91" w:name="_Toc33452247"/>
      <w:r/>
      <w:bookmarkStart w:id="92" w:name="_Toc161126686"/>
      <w:r/>
      <w:bookmarkStart w:id="93" w:name="_Toc173229834"/>
      <w:r/>
      <w:bookmarkEnd w:id="61"/>
      <w:r/>
      <w:bookmarkEnd w:id="62"/>
      <w:r/>
      <w:bookmarkEnd w:id="63"/>
      <w:r/>
      <w:bookmarkEnd w:id="64"/>
      <w:r/>
      <w:bookmarkEnd w:id="66"/>
      <w:r/>
      <w:bookmarkEnd w:id="67"/>
      <w:r/>
      <w:bookmarkEnd w:id="68"/>
      <w:r/>
      <w:bookmarkEnd w:id="69"/>
      <w:r/>
      <w:r/>
    </w:p>
    <w:p>
      <w:pPr>
        <w:pStyle w:val="865"/>
        <w:jc w:val="center"/>
        <w:rPr>
          <w:rStyle w:val="1184"/>
          <w:bCs w:val="0"/>
          <w:sz w:val="32"/>
          <w:szCs w:val="32"/>
        </w:rPr>
      </w:pPr>
      <w:r>
        <w:rPr>
          <w:rStyle w:val="1184"/>
          <w:rFonts w:hint="eastAsia"/>
          <w:bCs w:val="0"/>
          <w:sz w:val="32"/>
          <w:szCs w:val="32"/>
        </w:rPr>
        <w:t xml:space="preserve">第四章</w:t>
      </w:r>
      <w:r>
        <w:rPr>
          <w:rStyle w:val="1184"/>
          <w:rFonts w:hint="eastAsia"/>
          <w:bCs w:val="0"/>
          <w:sz w:val="32"/>
          <w:szCs w:val="32"/>
        </w:rPr>
        <w:t xml:space="preserve"> </w:t>
      </w:r>
      <w:r>
        <w:rPr>
          <w:rStyle w:val="1184"/>
          <w:rFonts w:hint="eastAsia"/>
          <w:bCs w:val="0"/>
          <w:sz w:val="32"/>
          <w:szCs w:val="32"/>
        </w:rPr>
        <w:t xml:space="preserve">评审程序</w:t>
      </w:r>
      <w:bookmarkStart w:id="94" w:name="_Toc517625506"/>
      <w:r/>
      <w:bookmarkStart w:id="95" w:name="_Toc517625408"/>
      <w:r/>
      <w:bookmarkEnd w:id="82"/>
      <w:r/>
      <w:bookmarkEnd w:id="83"/>
      <w:r/>
      <w:bookmarkEnd w:id="94"/>
      <w:bookmarkEnd w:id="95"/>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bookmarkStart w:id="96"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97"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96"/>
      <w:bookmarkEnd w:id="97"/>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rPr>
      </w:pPr>
      <w:r/>
      <w:bookmarkStart w:id="98" w:name="OLE_LINK21"/>
      <w:r/>
      <w:bookmarkStart w:id="99" w:name="OLE_LINK22"/>
      <w:r>
        <w:rPr>
          <w:rFonts w:hint="eastAsia" w:ascii="宋体" w:hAnsi="宋体" w:cs="宋体"/>
          <w:color w:val="000000"/>
        </w:rPr>
        <w:t xml:space="preserve">6.</w:t>
      </w:r>
      <w:r>
        <w:rPr>
          <w:rFonts w:hint="eastAsia" w:ascii="宋体" w:hAnsi="宋体" w:cs="宋体"/>
        </w:rPr>
        <w:t xml:space="preserve">异常低价响应审查：</w:t>
      </w:r>
      <w:r/>
    </w:p>
    <w:p>
      <w:pPr>
        <w:ind w:left="420"/>
        <w:spacing w:line="360" w:lineRule="auto"/>
        <w:rPr>
          <w:rFonts w:ascii="宋体" w:hAnsi="宋体" w:cs="宋体"/>
        </w:rPr>
      </w:pPr>
      <w:r>
        <w:rPr>
          <w:rFonts w:hint="eastAsia" w:ascii="宋体" w:hAnsi="宋体" w:cs="宋体"/>
        </w:rPr>
        <w:t xml:space="preserve">评审过程中出现下列情形之一的，评审委员会应当启动异常低价响应审查程序：</w:t>
      </w:r>
      <w:r/>
    </w:p>
    <w:p>
      <w:pPr>
        <w:ind w:left="420"/>
        <w:spacing w:line="360" w:lineRule="auto"/>
        <w:rPr>
          <w:rFonts w:ascii="宋体" w:hAnsi="宋体" w:cs="宋体"/>
        </w:rPr>
      </w:pPr>
      <w:r>
        <w:rPr>
          <w:rFonts w:hint="eastAsia" w:ascii="宋体" w:hAnsi="宋体" w:cs="宋体"/>
        </w:rPr>
        <w:t xml:space="preserve">6.1响应报价低于采购项目预算50%的，即响应报价&lt;采购项目预算×50%；</w:t>
      </w:r>
      <w:r/>
    </w:p>
    <w:p>
      <w:pPr>
        <w:ind w:firstLine="420"/>
        <w:spacing w:line="360" w:lineRule="auto"/>
        <w:rPr>
          <w:rFonts w:ascii="宋体" w:hAnsi="宋体" w:cs="宋体"/>
        </w:rPr>
      </w:pPr>
      <w:r>
        <w:rPr>
          <w:rFonts w:hint="eastAsia" w:ascii="宋体" w:hAnsi="宋体" w:cs="宋体"/>
        </w:rPr>
        <w:t xml:space="preserve">6.2响应报价低于采购项目最高限价45%的，即响应报价&lt;采购项目最高限价×45%；</w:t>
      </w:r>
      <w:r/>
    </w:p>
    <w:p>
      <w:pPr>
        <w:ind w:firstLine="420"/>
        <w:spacing w:line="360" w:lineRule="auto"/>
        <w:rPr>
          <w:rFonts w:ascii="宋体" w:hAnsi="宋体" w:cs="宋体"/>
        </w:rPr>
      </w:pPr>
      <w:r>
        <w:rPr>
          <w:rFonts w:hint="eastAsia" w:ascii="宋体" w:hAnsi="宋体" w:cs="宋体"/>
        </w:rPr>
        <w:t xml:space="preserve">6.3评审委员会认定的供应商报价过低、有可能影响产品质量或者不能诚信履约的其他情形。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rPr>
        <w:t xml:space="preserve">7.</w:t>
      </w:r>
      <w:r>
        <w:rPr>
          <w:rFonts w:hint="eastAsia" w:ascii="宋体" w:hAnsi="宋体" w:cs="宋体"/>
          <w:color w:val="000000"/>
          <w:szCs w:val="21"/>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98"/>
      <w:bookmarkEnd w:id="99"/>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w:t>
      </w:r>
      <w:r>
        <w:rPr>
          <w:rFonts w:hint="eastAsia" w:ascii="宋体" w:hAnsi="宋体" w:cs="Arial"/>
          <w:color w:val="000000"/>
        </w:rPr>
        <w:t xml:space="preserve">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pStyle w:val="865"/>
        <w:jc w:val="center"/>
        <w:rPr>
          <w:rStyle w:val="1184"/>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100" w:name="_Toc202340135"/>
      <w:r/>
      <w:r/>
    </w:p>
    <w:p>
      <w:pPr>
        <w:pStyle w:val="865"/>
        <w:jc w:val="center"/>
        <w:rPr>
          <w:rStyle w:val="1184"/>
          <w:sz w:val="32"/>
          <w:szCs w:val="32"/>
        </w:rPr>
      </w:pPr>
      <w:r>
        <w:rPr>
          <w:rStyle w:val="1184"/>
          <w:rFonts w:hint="eastAsia"/>
          <w:sz w:val="32"/>
          <w:szCs w:val="32"/>
        </w:rPr>
        <w:t xml:space="preserve">第五章</w:t>
      </w:r>
      <w:r>
        <w:rPr>
          <w:rStyle w:val="1184"/>
          <w:rFonts w:hint="eastAsia"/>
          <w:sz w:val="32"/>
          <w:szCs w:val="32"/>
        </w:rPr>
        <w:t xml:space="preserve"> </w:t>
      </w:r>
      <w:r>
        <w:rPr>
          <w:rStyle w:val="1184"/>
          <w:rFonts w:hint="eastAsia"/>
          <w:sz w:val="32"/>
          <w:szCs w:val="32"/>
        </w:rPr>
        <w:t xml:space="preserve">评审方法</w:t>
      </w:r>
      <w:bookmarkEnd w:id="84"/>
      <w:r/>
      <w:bookmarkEnd w:id="85"/>
      <w:r/>
      <w:bookmarkEnd w:id="86"/>
      <w:r/>
      <w:bookmarkEnd w:id="87"/>
      <w:r/>
      <w:bookmarkEnd w:id="88"/>
      <w:r/>
      <w:bookmarkEnd w:id="89"/>
      <w:r/>
      <w:bookmarkEnd w:id="90"/>
      <w:r/>
      <w:bookmarkEnd w:id="91"/>
      <w:r/>
      <w:bookmarkEnd w:id="92"/>
      <w:r/>
      <w:bookmarkEnd w:id="93"/>
      <w:r/>
      <w:bookmarkEnd w:id="100"/>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Style w:val="1184"/>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bookmarkStart w:id="101" w:name="_Toc33452248"/>
      <w:r/>
      <w:bookmarkStart w:id="102" w:name="_Toc62807500"/>
      <w:r/>
      <w:bookmarkStart w:id="103" w:name="_Toc63583489"/>
      <w:r/>
      <w:bookmarkStart w:id="104" w:name="_Toc62807507"/>
      <w:r/>
      <w:bookmarkStart w:id="105" w:name="_Toc135142676"/>
      <w:r/>
      <w:bookmarkStart w:id="106" w:name="_Toc161067503"/>
      <w:r/>
      <w:r/>
    </w:p>
    <w:p>
      <w:pPr>
        <w:pStyle w:val="865"/>
        <w:jc w:val="center"/>
        <w:rPr>
          <w:rStyle w:val="1184"/>
          <w:sz w:val="32"/>
          <w:szCs w:val="32"/>
        </w:rPr>
      </w:pPr>
      <w:r/>
      <w:bookmarkStart w:id="107" w:name="_Toc161126687"/>
      <w:r/>
      <w:bookmarkStart w:id="108" w:name="_Toc173229835"/>
      <w:r/>
      <w:bookmarkStart w:id="109" w:name="_Toc202340136"/>
      <w:r>
        <w:rPr>
          <w:rStyle w:val="1184"/>
          <w:rFonts w:hint="eastAsia"/>
          <w:sz w:val="32"/>
          <w:szCs w:val="32"/>
        </w:rPr>
        <w:t xml:space="preserve">第六章</w:t>
      </w:r>
      <w:r>
        <w:rPr>
          <w:rStyle w:val="1184"/>
          <w:rFonts w:hint="eastAsia"/>
          <w:sz w:val="32"/>
          <w:szCs w:val="32"/>
        </w:rPr>
        <w:t xml:space="preserve"> </w:t>
      </w:r>
      <w:bookmarkEnd w:id="101"/>
      <w:r/>
      <w:bookmarkEnd w:id="102"/>
      <w:r/>
      <w:bookmarkEnd w:id="103"/>
      <w:r/>
      <w:bookmarkEnd w:id="104"/>
      <w:r>
        <w:rPr>
          <w:rStyle w:val="1184"/>
          <w:rFonts w:hint="eastAsia"/>
          <w:sz w:val="32"/>
          <w:szCs w:val="32"/>
        </w:rPr>
        <w:t xml:space="preserve">采购合同</w:t>
      </w:r>
      <w:bookmarkEnd w:id="105"/>
      <w:r>
        <w:rPr>
          <w:rStyle w:val="1184"/>
          <w:rFonts w:hint="eastAsia"/>
          <w:sz w:val="32"/>
          <w:szCs w:val="32"/>
        </w:rPr>
        <w:t xml:space="preserve">文本</w:t>
      </w:r>
      <w:bookmarkEnd w:id="106"/>
      <w:r/>
      <w:bookmarkEnd w:id="107"/>
      <w:r/>
      <w:bookmarkEnd w:id="108"/>
      <w:r/>
      <w:bookmarkEnd w:id="109"/>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2</w:t>
      </w:r>
      <w:r>
        <w:rPr>
          <w:rFonts w:ascii="宋体" w:hAnsi="宋体"/>
          <w:szCs w:val="21"/>
        </w:rPr>
        <w:t xml:space="preserve">026</w:t>
      </w:r>
      <w:r>
        <w:rPr>
          <w:rFonts w:hint="eastAsia" w:ascii="宋体" w:hAnsi="宋体"/>
          <w:szCs w:val="21"/>
        </w:rPr>
        <w:t xml:space="preserve">年</w:t>
      </w:r>
      <w:r>
        <w:rPr>
          <w:rFonts w:ascii="宋体" w:hAnsi="宋体"/>
          <w:szCs w:val="21"/>
        </w:rPr>
        <w:t xml:space="preserve">度张浦镇公园物业管理服务项目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color w:val="000000" w:themeColor="text1"/>
          <w:szCs w:val="21"/>
        </w:rPr>
        <w:t xml:space="preserve">JSZC-320583-JZCG-T2026-0004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w:t>
      </w:r>
      <w:r>
        <w:rPr>
          <w:rFonts w:hint="eastAsia" w:ascii="宋体" w:hAnsi="宋体"/>
          <w:szCs w:val="21"/>
        </w:rPr>
        <w:t xml:space="preserve">合同签订后壹年；</w:t>
      </w:r>
      <w:r>
        <w:rPr>
          <w:rFonts w:ascii="宋体" w:hAnsi="宋体"/>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ascii="宋体" w:hAnsi="宋体"/>
          <w:bCs/>
          <w:color w:val="000000"/>
          <w:szCs w:val="21"/>
        </w:rPr>
        <w:t xml:space="preserve">.</w:t>
      </w:r>
      <w:r>
        <w:rPr>
          <w:rFonts w:hint="eastAsia" w:ascii="宋体" w:hAnsi="宋体"/>
          <w:bCs/>
          <w:color w:val="000000"/>
          <w:szCs w:val="21"/>
        </w:rPr>
        <w:t xml:space="preserve">人员配置表：</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w:t>
      </w:r>
      <w:r>
        <w:rPr>
          <w:rFonts w:hint="eastAsia" w:ascii="宋体" w:hAnsi="宋体"/>
          <w:bCs/>
          <w:szCs w:val="21"/>
        </w:rPr>
        <w:t xml:space="preserve">待合同签订生效后，甲方支付</w:t>
      </w:r>
      <w:r>
        <w:rPr>
          <w:rFonts w:hint="eastAsia" w:ascii="宋体" w:hAnsi="宋体"/>
          <w:bCs/>
          <w:szCs w:val="21"/>
        </w:rPr>
        <w:t xml:space="preserve">成交价扣除公园</w:t>
      </w:r>
      <w:r>
        <w:rPr>
          <w:rFonts w:ascii="宋体" w:hAnsi="宋体"/>
          <w:bCs/>
          <w:szCs w:val="21"/>
        </w:rPr>
        <w:t xml:space="preserve">内零星</w:t>
      </w:r>
      <w:r>
        <w:rPr>
          <w:rFonts w:hint="eastAsia" w:ascii="宋体" w:hAnsi="宋体"/>
          <w:bCs/>
          <w:szCs w:val="21"/>
        </w:rPr>
        <w:t xml:space="preserve">维修</w:t>
      </w:r>
      <w:r>
        <w:rPr>
          <w:rFonts w:ascii="宋体" w:hAnsi="宋体"/>
          <w:bCs/>
          <w:szCs w:val="21"/>
        </w:rPr>
        <w:t xml:space="preserve">费用</w:t>
      </w:r>
      <w:r>
        <w:rPr>
          <w:rFonts w:hint="eastAsia" w:ascii="宋体" w:hAnsi="宋体"/>
          <w:bCs/>
          <w:szCs w:val="21"/>
        </w:rPr>
        <w:t xml:space="preserve">后</w:t>
      </w:r>
      <w:r>
        <w:rPr>
          <w:rFonts w:hint="eastAsia" w:ascii="宋体" w:hAnsi="宋体"/>
          <w:bCs/>
          <w:szCs w:val="21"/>
        </w:rPr>
        <w:t xml:space="preserve">的10%</w:t>
      </w:r>
      <w:r>
        <w:rPr>
          <w:rFonts w:hint="eastAsia" w:ascii="宋体" w:hAnsi="宋体"/>
          <w:bCs/>
          <w:szCs w:val="21"/>
        </w:rPr>
        <w:t xml:space="preserve">作为预付款，预付款将在待支付的进度款款项中扣除</w:t>
      </w:r>
      <w:r>
        <w:rPr>
          <w:rFonts w:hint="eastAsia" w:ascii="宋体" w:hAnsi="宋体"/>
          <w:bCs/>
          <w:szCs w:val="21"/>
        </w:rPr>
        <w:t xml:space="preserve">；</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2.2进度款：</w:t>
      </w:r>
      <w:r>
        <w:rPr>
          <w:rFonts w:hint="eastAsia" w:ascii="宋体" w:hAnsi="宋体" w:cs="宋体"/>
          <w:color w:val="000000"/>
          <w:szCs w:val="21"/>
          <w:shd w:val="clear" w:color="auto" w:fill="ffffff"/>
        </w:rPr>
        <w:t xml:space="preserve">按</w:t>
      </w:r>
      <w:r>
        <w:rPr>
          <w:rFonts w:hint="eastAsia" w:ascii="宋体" w:hAnsi="宋体" w:cs="宋体"/>
          <w:color w:val="000000"/>
          <w:szCs w:val="21"/>
          <w:shd w:val="clear" w:color="auto" w:fill="ffffff"/>
        </w:rPr>
        <w:t xml:space="preserve">季度</w:t>
      </w:r>
      <w:r>
        <w:rPr>
          <w:rFonts w:hint="eastAsia" w:ascii="宋体" w:hAnsi="宋体" w:cs="宋体"/>
          <w:color w:val="000000"/>
          <w:szCs w:val="21"/>
          <w:shd w:val="clear" w:color="auto" w:fill="ffffff"/>
        </w:rPr>
        <w:t xml:space="preserve">结算费用，每期支付的服务费用=[（成交价-</w:t>
      </w:r>
      <w:r>
        <w:rPr>
          <w:rFonts w:hint="eastAsia" w:ascii="宋体" w:hAnsi="宋体" w:cs="宋体"/>
          <w:color w:val="000000"/>
          <w:szCs w:val="21"/>
          <w:shd w:val="clear" w:color="auto" w:fill="ffffff"/>
        </w:rPr>
        <w:t xml:space="preserve">公园</w:t>
      </w:r>
      <w:r>
        <w:rPr>
          <w:rFonts w:ascii="宋体" w:hAnsi="宋体" w:cs="宋体"/>
          <w:color w:val="000000"/>
          <w:szCs w:val="21"/>
          <w:shd w:val="clear" w:color="auto" w:fill="ffffff"/>
        </w:rPr>
        <w:t xml:space="preserve">内零星</w:t>
      </w:r>
      <w:r>
        <w:rPr>
          <w:rFonts w:hint="eastAsia" w:ascii="宋体" w:hAnsi="宋体" w:cs="宋体"/>
          <w:color w:val="000000"/>
          <w:szCs w:val="21"/>
          <w:shd w:val="clear" w:color="auto" w:fill="ffffff"/>
        </w:rPr>
        <w:t xml:space="preserve">维修</w:t>
      </w:r>
      <w:r>
        <w:rPr>
          <w:rFonts w:ascii="宋体" w:hAnsi="宋体" w:cs="宋体"/>
          <w:color w:val="000000"/>
          <w:szCs w:val="21"/>
          <w:shd w:val="clear" w:color="auto" w:fill="ffffff"/>
        </w:rPr>
        <w:t xml:space="preserve">费用</w:t>
      </w:r>
      <w:r>
        <w:rPr>
          <w:rFonts w:hint="eastAsia" w:ascii="宋体" w:hAnsi="宋体" w:cs="宋体"/>
          <w:color w:val="000000"/>
          <w:szCs w:val="21"/>
          <w:shd w:val="clear" w:color="auto" w:fill="ffffff"/>
        </w:rPr>
        <w:t xml:space="preserve">-</w:t>
      </w:r>
      <w:r>
        <w:rPr>
          <w:rFonts w:hint="eastAsia" w:ascii="宋体" w:hAnsi="宋体" w:cs="宋体"/>
          <w:color w:val="000000"/>
          <w:szCs w:val="21"/>
          <w:shd w:val="clear" w:color="auto" w:fill="ffffff"/>
        </w:rPr>
        <w:t xml:space="preserve">预付款）/</w:t>
      </w:r>
      <w:r>
        <w:rPr>
          <w:rFonts w:ascii="宋体" w:hAnsi="宋体" w:cs="宋体"/>
          <w:color w:val="000000"/>
          <w:szCs w:val="21"/>
          <w:shd w:val="clear" w:color="auto" w:fill="ffffff"/>
        </w:rPr>
        <w:t xml:space="preserve">4</w:t>
      </w:r>
      <w:r>
        <w:rPr>
          <w:rFonts w:hint="eastAsia" w:ascii="宋体" w:hAnsi="宋体" w:cs="宋体"/>
          <w:color w:val="000000"/>
          <w:szCs w:val="21"/>
          <w:shd w:val="clear" w:color="auto" w:fill="ffffff"/>
        </w:rPr>
        <w:t xml:space="preserve">-考核应扣费用]</w:t>
      </w:r>
      <w:r>
        <w:rPr>
          <w:rFonts w:hint="eastAsia" w:ascii="宋体" w:hAnsi="宋体" w:cs="宋体"/>
          <w:color w:val="000000"/>
          <w:szCs w:val="21"/>
          <w:shd w:val="clear" w:color="auto" w:fill="ffffff"/>
        </w:rPr>
        <w:t xml:space="preserve">；</w:t>
      </w:r>
      <w:r>
        <w:rPr>
          <w:rFonts w:hint="eastAsia" w:ascii="宋体" w:hAnsi="宋体" w:cs="宋体"/>
          <w:color w:val="000000"/>
          <w:szCs w:val="21"/>
          <w:highlight w:val="yellow"/>
          <w:shd w:val="clear" w:color="auto" w:fill="ffffff"/>
        </w:rPr>
        <w:t xml:space="preserve">前</w:t>
      </w:r>
      <w:r>
        <w:rPr>
          <w:rFonts w:ascii="宋体" w:hAnsi="宋体" w:cs="宋体"/>
          <w:color w:val="000000"/>
          <w:szCs w:val="21"/>
          <w:highlight w:val="yellow"/>
          <w:shd w:val="clear" w:color="auto" w:fill="ffffff"/>
        </w:rPr>
        <w:t xml:space="preserve">三个季度的</w:t>
      </w:r>
      <w:r>
        <w:rPr>
          <w:rFonts w:hint="eastAsia" w:ascii="宋体" w:hAnsi="宋体" w:cs="宋体"/>
          <w:color w:val="000000"/>
          <w:szCs w:val="21"/>
          <w:highlight w:val="yellow"/>
          <w:shd w:val="clear" w:color="auto" w:fill="ffffff"/>
        </w:rPr>
        <w:t xml:space="preserve">公园</w:t>
      </w:r>
      <w:r>
        <w:rPr>
          <w:rFonts w:ascii="宋体" w:hAnsi="宋体" w:cs="宋体"/>
          <w:color w:val="000000"/>
          <w:szCs w:val="21"/>
          <w:highlight w:val="yellow"/>
          <w:shd w:val="clear" w:color="auto" w:fill="ffffff"/>
        </w:rPr>
        <w:t xml:space="preserve">内零星维修费用由</w:t>
      </w:r>
      <w:r>
        <w:rPr>
          <w:rFonts w:hint="eastAsia" w:ascii="宋体" w:hAnsi="宋体" w:cs="宋体"/>
          <w:color w:val="000000"/>
          <w:szCs w:val="21"/>
          <w:highlight w:val="yellow"/>
          <w:shd w:val="clear" w:color="auto" w:fill="ffffff"/>
        </w:rPr>
        <w:t xml:space="preserve">物业</w:t>
      </w:r>
      <w:r>
        <w:rPr>
          <w:rFonts w:ascii="宋体" w:hAnsi="宋体" w:cs="宋体"/>
          <w:color w:val="000000"/>
          <w:szCs w:val="21"/>
          <w:highlight w:val="yellow"/>
          <w:shd w:val="clear" w:color="auto" w:fill="ffffff"/>
        </w:rPr>
        <w:t xml:space="preserve">服务公司按季度</w:t>
      </w:r>
      <w:r>
        <w:rPr>
          <w:rFonts w:hint="eastAsia" w:ascii="宋体" w:hAnsi="宋体" w:cs="宋体"/>
          <w:color w:val="000000"/>
          <w:szCs w:val="21"/>
          <w:highlight w:val="yellow"/>
          <w:shd w:val="clear" w:color="auto" w:fill="ffffff"/>
        </w:rPr>
        <w:t xml:space="preserve">向</w:t>
      </w:r>
      <w:r>
        <w:rPr>
          <w:rFonts w:ascii="宋体" w:hAnsi="宋体" w:cs="宋体"/>
          <w:color w:val="000000"/>
          <w:szCs w:val="21"/>
          <w:highlight w:val="yellow"/>
          <w:shd w:val="clear" w:color="auto" w:fill="ffffff"/>
        </w:rPr>
        <w:t xml:space="preserve">甲方</w:t>
      </w:r>
      <w:r>
        <w:rPr>
          <w:rFonts w:hint="eastAsia" w:ascii="宋体" w:hAnsi="宋体" w:cs="宋体"/>
          <w:szCs w:val="21"/>
          <w:highlight w:val="yellow"/>
        </w:rPr>
        <w:t xml:space="preserve">提供合格的发票及相关材料后由甲方向物业服务</w:t>
      </w:r>
      <w:r>
        <w:rPr>
          <w:rFonts w:ascii="宋体" w:hAnsi="宋体" w:cs="宋体"/>
          <w:szCs w:val="21"/>
          <w:highlight w:val="yellow"/>
        </w:rPr>
        <w:t xml:space="preserve">公司</w:t>
      </w:r>
      <w:r>
        <w:rPr>
          <w:rFonts w:hint="eastAsia" w:ascii="宋体" w:hAnsi="宋体" w:cs="宋体"/>
          <w:szCs w:val="21"/>
          <w:highlight w:val="yellow"/>
        </w:rPr>
        <w:t xml:space="preserve">按实际</w:t>
      </w:r>
      <w:r>
        <w:rPr>
          <w:rFonts w:ascii="宋体" w:hAnsi="宋体" w:cs="宋体"/>
          <w:szCs w:val="21"/>
          <w:highlight w:val="yellow"/>
        </w:rPr>
        <w:t xml:space="preserve">金额</w:t>
      </w:r>
      <w:r>
        <w:rPr>
          <w:rFonts w:hint="eastAsia" w:ascii="宋体" w:hAnsi="宋体" w:cs="宋体"/>
          <w:szCs w:val="21"/>
          <w:highlight w:val="yellow"/>
        </w:rPr>
        <w:t xml:space="preserve">支付；第</w:t>
      </w:r>
      <w:r>
        <w:rPr>
          <w:rFonts w:ascii="宋体" w:hAnsi="宋体" w:cs="宋体"/>
          <w:szCs w:val="21"/>
          <w:highlight w:val="yellow"/>
        </w:rPr>
        <w:t xml:space="preserve">四个季度</w:t>
      </w:r>
      <w:r>
        <w:rPr>
          <w:rFonts w:hint="eastAsia" w:ascii="宋体" w:hAnsi="宋体" w:cs="宋体"/>
          <w:szCs w:val="21"/>
          <w:highlight w:val="yellow"/>
        </w:rPr>
        <w:t xml:space="preserve">的公园</w:t>
      </w:r>
      <w:r>
        <w:rPr>
          <w:rFonts w:ascii="宋体" w:hAnsi="宋体" w:cs="宋体"/>
          <w:szCs w:val="21"/>
          <w:highlight w:val="yellow"/>
        </w:rPr>
        <w:t xml:space="preserve">内零星维修费用</w:t>
      </w:r>
      <w:r>
        <w:rPr>
          <w:rFonts w:hint="eastAsia" w:ascii="宋体" w:hAnsi="宋体" w:cs="宋体"/>
          <w:szCs w:val="21"/>
          <w:highlight w:val="yellow"/>
        </w:rPr>
        <w:t xml:space="preserve">待</w:t>
      </w:r>
      <w:r>
        <w:rPr>
          <w:rFonts w:ascii="宋体" w:hAnsi="宋体" w:cs="宋体"/>
          <w:szCs w:val="21"/>
          <w:highlight w:val="yellow"/>
        </w:rPr>
        <w:t xml:space="preserve">审计结束后</w:t>
      </w:r>
      <w:r>
        <w:rPr>
          <w:rFonts w:hint="eastAsia" w:ascii="宋体" w:hAnsi="宋体" w:cs="宋体"/>
          <w:szCs w:val="21"/>
          <w:highlight w:val="yellow"/>
        </w:rPr>
        <w:t xml:space="preserve">按实际</w:t>
      </w:r>
      <w:r>
        <w:rPr>
          <w:rFonts w:ascii="宋体" w:hAnsi="宋体" w:cs="宋体"/>
          <w:szCs w:val="21"/>
          <w:highlight w:val="yellow"/>
        </w:rPr>
        <w:t xml:space="preserve">金额</w:t>
      </w:r>
      <w:r>
        <w:rPr>
          <w:rFonts w:hint="eastAsia" w:ascii="宋体" w:hAnsi="宋体" w:cs="宋体"/>
          <w:szCs w:val="21"/>
          <w:highlight w:val="yellow"/>
        </w:rPr>
        <w:t xml:space="preserve">支付</w:t>
      </w:r>
      <w:r>
        <w:rPr>
          <w:rFonts w:ascii="宋体" w:hAnsi="宋体" w:cs="宋体"/>
          <w:szCs w:val="21"/>
          <w:highlight w:val="yellow"/>
        </w:rPr>
        <w:t xml:space="preserve">。</w:t>
      </w:r>
      <w:bookmarkStart w:id="110" w:name="_GoBack"/>
      <w:r/>
      <w:bookmarkEnd w:id="110"/>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2.3甲方按月度对服务内容进行考核，并根据考核情况在结算周期下个</w:t>
      </w:r>
      <w:r>
        <w:rPr>
          <w:rFonts w:hint="eastAsia" w:ascii="宋体" w:hAnsi="宋体" w:cs="宋体"/>
          <w:color w:val="000000"/>
          <w:szCs w:val="21"/>
          <w:shd w:val="clear" w:color="auto" w:fill="ffffff"/>
        </w:rPr>
        <w:t xml:space="preserve">月</w:t>
      </w:r>
      <w:r>
        <w:rPr>
          <w:rFonts w:hint="eastAsia" w:ascii="宋体" w:hAnsi="宋体" w:cs="宋体"/>
          <w:color w:val="000000"/>
          <w:szCs w:val="21"/>
          <w:shd w:val="clear" w:color="auto" w:fill="ffffff"/>
        </w:rPr>
        <w:t xml:space="preserve">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0"/>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bookmarkStart w:id="111" w:name="_Toc62807501"/>
      <w:r/>
      <w:bookmarkStart w:id="112" w:name="_Toc62807508"/>
      <w:r/>
      <w:bookmarkStart w:id="113" w:name="_Toc33452249"/>
      <w:r/>
      <w:bookmarkStart w:id="114" w:name="_Toc63583490"/>
      <w:r/>
      <w:bookmarkStart w:id="115" w:name="_Toc135142677"/>
      <w:r/>
      <w:bookmarkStart w:id="116" w:name="_Toc161126688"/>
      <w:r/>
      <w:bookmarkStart w:id="117" w:name="_Toc161067504"/>
      <w:r/>
      <w:bookmarkStart w:id="118" w:name="_Toc173229836"/>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1018"/>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w:t>
      </w:r>
      <w:r>
        <w:rPr>
          <w:rFonts w:hint="eastAsia" w:ascii="宋体" w:hAnsi="宋体"/>
          <w:szCs w:val="21"/>
        </w:rPr>
        <w:t xml:space="preserve">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jc w:val="left"/>
        <w:widowControl/>
        <w:rPr>
          <w:rFonts w:ascii="宋体" w:hAnsi="宋体"/>
          <w:color w:val="000000"/>
          <w:szCs w:val="21"/>
        </w:rPr>
      </w:pPr>
      <w:r>
        <w:rPr>
          <w:rFonts w:ascii="宋体" w:hAnsi="宋体"/>
          <w:color w:val="000000"/>
          <w:szCs w:val="21"/>
        </w:rPr>
        <w:br w:type="page" w:clear="all"/>
      </w:r>
      <w:r/>
    </w:p>
    <w:p>
      <w:pPr>
        <w:spacing w:line="360" w:lineRule="auto"/>
        <w:rPr>
          <w:rFonts w:ascii="宋体" w:hAnsi="宋体"/>
          <w:color w:val="000000"/>
          <w:szCs w:val="21"/>
        </w:rPr>
      </w:pPr>
      <w:r>
        <w:rPr>
          <w:rFonts w:ascii="宋体" w:hAnsi="宋体"/>
          <w:color w:val="000000"/>
          <w:szCs w:val="21"/>
        </w:rPr>
      </w:r>
      <w:r/>
    </w:p>
    <w:p>
      <w:pPr>
        <w:rPr>
          <w:rStyle w:val="1184"/>
          <w:b/>
          <w:sz w:val="32"/>
          <w:szCs w:val="32"/>
        </w:rPr>
      </w:pPr>
      <w:r>
        <w:rPr>
          <w:b/>
          <w:sz w:val="32"/>
          <w:szCs w:val="32"/>
        </w:rPr>
      </w:r>
      <w:r/>
    </w:p>
    <w:p>
      <w:pPr>
        <w:pStyle w:val="865"/>
        <w:jc w:val="center"/>
        <w:rPr>
          <w:rStyle w:val="1184"/>
          <w:bCs w:val="0"/>
          <w:sz w:val="32"/>
          <w:szCs w:val="32"/>
        </w:rPr>
      </w:pPr>
      <w:r/>
      <w:bookmarkStart w:id="119" w:name="_Toc202340137"/>
      <w:r>
        <w:rPr>
          <w:rStyle w:val="1184"/>
          <w:rFonts w:hint="eastAsia"/>
          <w:bCs w:val="0"/>
          <w:sz w:val="32"/>
          <w:szCs w:val="32"/>
        </w:rPr>
        <w:t xml:space="preserve">第七章</w:t>
      </w:r>
      <w:r>
        <w:rPr>
          <w:rStyle w:val="1184"/>
          <w:rFonts w:hint="eastAsia"/>
          <w:bCs w:val="0"/>
          <w:sz w:val="32"/>
          <w:szCs w:val="32"/>
        </w:rPr>
        <w:t xml:space="preserve"> </w:t>
      </w:r>
      <w:bookmarkStart w:id="120" w:name="gpcItem_SubmitDocStruct"/>
      <w:r/>
      <w:bookmarkEnd w:id="111"/>
      <w:r/>
      <w:bookmarkEnd w:id="112"/>
      <w:r/>
      <w:bookmarkEnd w:id="113"/>
      <w:r/>
      <w:bookmarkEnd w:id="114"/>
      <w:r/>
      <w:bookmarkEnd w:id="115"/>
      <w:r>
        <w:rPr>
          <w:rStyle w:val="1184"/>
          <w:rFonts w:hint="eastAsia"/>
          <w:bCs w:val="0"/>
          <w:sz w:val="32"/>
          <w:szCs w:val="32"/>
        </w:rPr>
        <w:t xml:space="preserve">响应文件格式</w:t>
      </w:r>
      <w:bookmarkEnd w:id="116"/>
      <w:r/>
      <w:bookmarkEnd w:id="117"/>
      <w:r/>
      <w:bookmarkEnd w:id="118"/>
      <w:r/>
      <w:bookmarkEnd w:id="119"/>
      <w:r/>
      <w:bookmarkEnd w:id="120"/>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66"/>
        <w:spacing w:before="0" w:after="0" w:line="360" w:lineRule="auto"/>
        <w:rPr>
          <w:rFonts w:ascii="黑体" w:hAnsi="黑体"/>
          <w:lang w:val="zh-CN"/>
        </w:rPr>
      </w:pPr>
      <w:r/>
      <w:bookmarkStart w:id="121" w:name="_Toc161067517"/>
      <w:r/>
      <w:bookmarkStart w:id="122" w:name="_Toc161126689"/>
      <w:r>
        <w:rPr>
          <w:rFonts w:hint="eastAsia" w:ascii="黑体" w:hAnsi="黑体"/>
          <w:u w:val="single"/>
          <w:lang w:val="zh-CN"/>
        </w:rPr>
        <w:t xml:space="preserve">一、</w:t>
      </w:r>
      <w:r>
        <w:rPr>
          <w:rFonts w:hint="eastAsia" w:ascii="黑体" w:hAnsi="黑体"/>
          <w:u w:val="single"/>
          <w:lang w:val="zh-CN"/>
        </w:rPr>
        <w:t xml:space="preserve">供</w:t>
      </w:r>
      <w:r>
        <w:rPr>
          <w:rFonts w:ascii="黑体" w:hAnsi="黑体"/>
          <w:u w:val="single"/>
          <w:lang w:val="zh-CN"/>
        </w:rPr>
        <w:t xml:space="preserve">应商情况表</w:t>
      </w:r>
      <w:bookmarkEnd w:id="121"/>
      <w:r/>
      <w:bookmarkEnd w:id="122"/>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18"/>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18"/>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ascii="宋体" w:hAnsi="宋体" w:eastAsia="宋体"/>
                <w:sz w:val="21"/>
                <w:szCs w:val="21"/>
              </w:rPr>
              <w:t xml:space="preserve">202</w:t>
            </w:r>
            <w:r>
              <w:rPr>
                <w:rFonts w:ascii="宋体" w:hAnsi="宋体" w:eastAsia="宋体"/>
                <w:sz w:val="21"/>
                <w:szCs w:val="21"/>
              </w:rPr>
              <w:t xml:space="preserve">5</w:t>
            </w:r>
            <w:r>
              <w:rPr>
                <w:rFonts w:ascii="宋体" w:hAnsi="宋体" w:eastAsia="宋体"/>
                <w:sz w:val="21"/>
                <w:szCs w:val="21"/>
              </w:rPr>
              <w:t xml:space="preserve">年</w:t>
            </w:r>
            <w:r>
              <w:rPr>
                <w:rFonts w:ascii="宋体" w:hAnsi="宋体" w:eastAsia="宋体"/>
                <w:sz w:val="21"/>
                <w:szCs w:val="21"/>
              </w:rPr>
              <w:t xml:space="preserve">总营业收入</w:t>
            </w:r>
            <w:r/>
          </w:p>
        </w:tc>
        <w:tc>
          <w:tcPr>
            <w:tcBorders>
              <w:left w:val="single" w:color="auto" w:sz="4" w:space="0"/>
            </w:tcBorders>
            <w:tcW w:w="2130" w:type="dxa"/>
            <w:vAlign w:val="center"/>
            <w:textDirection w:val="lrTb"/>
            <w:noWrap w:val="false"/>
          </w:tcPr>
          <w:p>
            <w:pPr>
              <w:pStyle w:val="1018"/>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101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18"/>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101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61"/>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23" w:name="_Ref507166820"/>
      <w:r/>
      <w:bookmarkStart w:id="124" w:name="_Toc519686651"/>
      <w:r/>
      <w:bookmarkStart w:id="125" w:name="_Ref33617519"/>
      <w:r/>
      <w:bookmarkStart w:id="126" w:name="_Toc62807510"/>
      <w:r/>
      <w:bookmarkStart w:id="127" w:name="_Ref15302737"/>
      <w:r/>
      <w:bookmarkStart w:id="128" w:name="_Toc161067518"/>
      <w:r/>
      <w:r/>
    </w:p>
    <w:p>
      <w:pPr>
        <w:pStyle w:val="866"/>
        <w:spacing w:before="0" w:after="0" w:line="360" w:lineRule="auto"/>
        <w:rPr>
          <w:rFonts w:ascii="黑体" w:hAnsi="黑体"/>
          <w:u w:val="single"/>
          <w:lang w:val="zh-CN"/>
        </w:rPr>
      </w:pPr>
      <w:r/>
      <w:bookmarkStart w:id="129" w:name="_Toc161126690"/>
      <w:r>
        <w:rPr>
          <w:rFonts w:hint="eastAsia" w:ascii="黑体" w:hAnsi="黑体"/>
          <w:u w:val="single"/>
          <w:lang w:val="zh-CN"/>
        </w:rPr>
        <w:t xml:space="preserve">二</w:t>
      </w:r>
      <w:bookmarkEnd w:id="123"/>
      <w:r/>
      <w:bookmarkEnd w:id="124"/>
      <w:r/>
      <w:bookmarkEnd w:id="125"/>
      <w:r/>
      <w:bookmarkEnd w:id="126"/>
      <w:r/>
      <w:bookmarkEnd w:id="127"/>
      <w:r>
        <w:rPr>
          <w:rFonts w:hint="eastAsia" w:ascii="黑体" w:hAnsi="黑体"/>
          <w:u w:val="single"/>
          <w:lang w:val="zh-CN"/>
        </w:rPr>
        <w:t xml:space="preserve">、谈判响应</w:t>
      </w:r>
      <w:r>
        <w:rPr>
          <w:rFonts w:ascii="黑体" w:hAnsi="黑体"/>
          <w:u w:val="single"/>
          <w:lang w:val="zh-CN"/>
        </w:rPr>
        <w:t xml:space="preserve">函</w:t>
      </w:r>
      <w:bookmarkEnd w:id="128"/>
      <w:r/>
      <w:bookmarkEnd w:id="129"/>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30" w:name="_Toc161067519"/>
      <w:r/>
      <w:r/>
    </w:p>
    <w:p>
      <w:pPr>
        <w:pStyle w:val="866"/>
        <w:spacing w:before="0" w:after="0" w:line="360" w:lineRule="auto"/>
        <w:rPr>
          <w:rFonts w:ascii="黑体" w:hAnsi="黑体"/>
          <w:u w:val="single"/>
          <w:lang w:val="zh-CN"/>
        </w:rPr>
      </w:pPr>
      <w:r/>
      <w:bookmarkStart w:id="131" w:name="_Toc161126691"/>
      <w:r>
        <w:rPr>
          <w:rFonts w:hint="eastAsia" w:ascii="黑体" w:hAnsi="黑体"/>
          <w:u w:val="single"/>
          <w:lang w:val="zh-CN"/>
        </w:rPr>
        <w:t xml:space="preserve">三、</w:t>
      </w:r>
      <w:r>
        <w:rPr>
          <w:rFonts w:ascii="黑体" w:hAnsi="黑体"/>
          <w:u w:val="single"/>
          <w:lang w:val="zh-CN"/>
        </w:rPr>
        <w:t xml:space="preserve">中小企业声明函</w:t>
      </w:r>
      <w:bookmarkEnd w:id="130"/>
      <w:r/>
      <w:bookmarkEnd w:id="131"/>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32" w:name="_Hlk130376042"/>
      <w:r>
        <w:rPr>
          <w:rFonts w:hint="eastAsia" w:ascii="宋体" w:hAnsi="宋体"/>
          <w:b/>
          <w:sz w:val="18"/>
          <w:szCs w:val="18"/>
        </w:rPr>
        <w:t xml:space="preserve">物业管理</w:t>
      </w:r>
      <w:bookmarkEnd w:id="132"/>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33" w:name="_Toc161126692"/>
      <w:r/>
      <w:bookmarkStart w:id="134" w:name="_Toc161067520"/>
      <w:r/>
      <w:r/>
    </w:p>
    <w:p>
      <w:pPr>
        <w:pStyle w:val="866"/>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33"/>
      <w:r/>
      <w:bookmarkEnd w:id="134"/>
      <w:r/>
      <w:r/>
    </w:p>
    <w:p>
      <w:pPr>
        <w:pStyle w:val="1275"/>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75"/>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75"/>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75"/>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5" w:name="_Ref33617535"/>
      <w:r/>
      <w:bookmarkStart w:id="136" w:name="_Toc62807514"/>
      <w:r/>
      <w:bookmarkStart w:id="137" w:name="_Toc161067521"/>
      <w:r/>
      <w:r/>
    </w:p>
    <w:p>
      <w:pPr>
        <w:pStyle w:val="866"/>
        <w:spacing w:before="0" w:after="0" w:line="360" w:lineRule="auto"/>
        <w:rPr>
          <w:rFonts w:ascii="黑体" w:hAnsi="黑体"/>
          <w:u w:val="single"/>
          <w:lang w:val="zh-CN"/>
        </w:rPr>
      </w:pPr>
      <w:r/>
      <w:bookmarkStart w:id="138"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35"/>
      <w:r/>
      <w:bookmarkEnd w:id="136"/>
      <w:r/>
      <w:bookmarkEnd w:id="137"/>
      <w:r/>
      <w:bookmarkEnd w:id="138"/>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9" w:name="_Toc161067522"/>
      <w:r/>
      <w:r/>
    </w:p>
    <w:p>
      <w:pPr>
        <w:pStyle w:val="866"/>
        <w:spacing w:before="0" w:after="0" w:line="360" w:lineRule="auto"/>
        <w:rPr>
          <w:rFonts w:ascii="黑体" w:hAnsi="黑体"/>
          <w:u w:val="single"/>
          <w:lang w:val="zh-CN"/>
        </w:rPr>
      </w:pPr>
      <w:r/>
      <w:bookmarkStart w:id="140" w:name="_Toc161126694"/>
      <w:r>
        <w:rPr>
          <w:rFonts w:hint="eastAsia" w:ascii="黑体" w:hAnsi="黑体"/>
          <w:u w:val="single"/>
          <w:lang w:val="zh-CN"/>
        </w:rPr>
        <w:t xml:space="preserve">六、</w:t>
      </w:r>
      <w:r>
        <w:rPr>
          <w:rFonts w:ascii="黑体" w:hAnsi="黑体"/>
          <w:u w:val="single"/>
          <w:lang w:val="zh-CN"/>
        </w:rPr>
        <w:t xml:space="preserve">开标一览表</w:t>
      </w:r>
      <w:bookmarkEnd w:id="139"/>
      <w:r/>
      <w:bookmarkEnd w:id="140"/>
      <w:r/>
      <w:r/>
    </w:p>
    <w:p>
      <w:pPr>
        <w:pStyle w:val="1055"/>
        <w:jc w:val="center"/>
        <w:rPr>
          <w:rFonts w:cs="Times New Roman"/>
          <w:color w:val="000000"/>
          <w:sz w:val="21"/>
          <w:szCs w:val="21"/>
        </w:rPr>
      </w:pPr>
      <w:r>
        <w:rPr>
          <w:rFonts w:cs="Times New Roman"/>
          <w:color w:val="000000"/>
          <w:sz w:val="21"/>
          <w:szCs w:val="21"/>
        </w:rPr>
        <w:t xml:space="preserve">开标一览表（总报价）</w:t>
      </w:r>
      <w:r/>
    </w:p>
    <w:p>
      <w:pPr>
        <w:pStyle w:val="1055"/>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1055"/>
        <w:rPr>
          <w:rFonts w:cs="Times New Roman"/>
          <w:color w:val="000000"/>
          <w:sz w:val="21"/>
          <w:szCs w:val="21"/>
        </w:rPr>
      </w:pPr>
      <w:r>
        <w:rPr>
          <w:rFonts w:cs="Times New Roman"/>
          <w:color w:val="000000"/>
          <w:sz w:val="21"/>
          <w:szCs w:val="21"/>
        </w:rPr>
        <w:t xml:space="preserve">项目编号：</w:t>
      </w:r>
      <w:r/>
    </w:p>
    <w:p>
      <w:pPr>
        <w:pStyle w:val="1055"/>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1055"/>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1055"/>
        <w:rPr>
          <w:rFonts w:cs="Times New Roman"/>
          <w:color w:val="000000"/>
          <w:sz w:val="21"/>
          <w:szCs w:val="21"/>
        </w:rPr>
      </w:pPr>
      <w:r>
        <w:rPr>
          <w:rFonts w:cs="Times New Roman"/>
          <w:color w:val="000000"/>
          <w:sz w:val="21"/>
          <w:szCs w:val="21"/>
        </w:rPr>
        <w:t xml:space="preserve">填写说明：</w:t>
      </w:r>
      <w:r/>
    </w:p>
    <w:p>
      <w:pPr>
        <w:pStyle w:val="1055"/>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1055"/>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供应商</w:t>
      </w:r>
      <w:r>
        <w:rPr>
          <w:rFonts w:cs="Times New Roman"/>
          <w:color w:val="000000"/>
          <w:sz w:val="21"/>
          <w:szCs w:val="21"/>
        </w:rPr>
        <w:t xml:space="preserve">投任何一个包的标的，都需单独填写开标一览表。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1" w:name="_Toc161067523"/>
      <w:r/>
      <w:r/>
    </w:p>
    <w:p>
      <w:pPr>
        <w:pStyle w:val="866"/>
        <w:spacing w:before="0" w:after="0" w:line="360" w:lineRule="auto"/>
        <w:rPr>
          <w:rFonts w:ascii="黑体" w:hAnsi="黑体"/>
          <w:u w:val="single"/>
          <w:lang w:val="zh-CN"/>
        </w:rPr>
      </w:pPr>
      <w:r/>
      <w:bookmarkStart w:id="142" w:name="_Toc161126695"/>
      <w:r>
        <w:rPr>
          <w:rFonts w:hint="eastAsia" w:ascii="黑体" w:hAnsi="黑体"/>
          <w:u w:val="single"/>
          <w:lang w:val="zh-CN"/>
        </w:rPr>
        <w:t xml:space="preserve">七、报价分析表</w:t>
      </w:r>
      <w:bookmarkEnd w:id="141"/>
      <w:r/>
      <w:bookmarkEnd w:id="142"/>
      <w:r/>
      <w:r/>
    </w:p>
    <w:p>
      <w:pPr>
        <w:pStyle w:val="1141"/>
        <w:jc w:val="center"/>
        <w:spacing w:line="360" w:lineRule="auto"/>
        <w:rPr>
          <w:rFonts w:hAnsi="宋体" w:eastAsia="宋体"/>
          <w:color w:val="000000"/>
          <w:sz w:val="21"/>
          <w:szCs w:val="21"/>
        </w:rPr>
      </w:pPr>
      <w:r/>
      <w:bookmarkStart w:id="143"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44"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3"/>
        <w:gridCol w:w="746"/>
        <w:gridCol w:w="2456"/>
        <w:gridCol w:w="4023"/>
      </w:tblGrid>
      <w:tr>
        <w:trPr>
          <w:cantSplit/>
          <w:jc w:val="center"/>
          <w:trHeight w:val="50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合计（人数×综合单价×__</w:t>
            </w:r>
            <w:r>
              <w:rPr>
                <w:rFonts w:hint="eastAsia" w:ascii="宋体" w:hAnsi="宋体" w:eastAsia="宋体"/>
                <w:b/>
                <w:bCs/>
                <w:color w:val="000000"/>
                <w:sz w:val="21"/>
                <w:szCs w:val="21"/>
              </w:rPr>
              <w:t xml:space="preserve">个月</w:t>
            </w:r>
            <w:r>
              <w:rPr>
                <w:rFonts w:hint="eastAsia" w:ascii="宋体" w:hAnsi="宋体" w:eastAsia="宋体"/>
                <w:b/>
                <w:bCs/>
                <w:sz w:val="21"/>
                <w:szCs w:val="21"/>
              </w:rPr>
              <w:t xml:space="preserve">）</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人员费用合计：</w:t>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b/>
                <w:bCs/>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费用名称</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税金（税率：_</w:t>
            </w:r>
            <w:r>
              <w:rPr>
                <w:rFonts w:ascii="宋体" w:hAnsi="宋体" w:eastAsia="宋体"/>
                <w:sz w:val="21"/>
                <w:szCs w:val="21"/>
              </w:rPr>
              <w:t xml:space="preserve">__</w:t>
            </w: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101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1018"/>
              <w:ind w:firstLine="0"/>
              <w:jc w:val="center"/>
              <w:spacing w:line="400" w:lineRule="exact"/>
              <w:rPr>
                <w:rFonts w:ascii="宋体" w:hAnsi="宋体" w:eastAsia="宋体"/>
                <w:sz w:val="21"/>
                <w:szCs w:val="21"/>
              </w:rPr>
            </w:pPr>
            <w:r>
              <w:rPr>
                <w:rFonts w:hint="eastAsia" w:ascii="宋体" w:hAnsi="宋体" w:eastAsia="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101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pStyle w:val="1141"/>
        <w:jc w:val="center"/>
        <w:spacing w:line="360" w:lineRule="auto"/>
        <w:rPr>
          <w:rFonts w:hAnsi="宋体" w:eastAsia="宋体"/>
          <w:color w:val="000000"/>
          <w:sz w:val="21"/>
          <w:szCs w:val="21"/>
        </w:rPr>
      </w:pPr>
      <w:r>
        <w:rPr>
          <w:rFonts w:hAnsi="宋体" w:eastAsia="宋体"/>
          <w:color w:val="000000"/>
          <w:sz w:val="21"/>
          <w:szCs w:val="21"/>
        </w:rPr>
      </w:r>
      <w:r/>
    </w:p>
    <w:p>
      <w:pPr>
        <w:pStyle w:val="1252"/>
        <w:jc w:val="right"/>
        <w:spacing w:line="360" w:lineRule="auto"/>
        <w:rPr>
          <w:rFonts w:hint="default"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252"/>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252"/>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pPr>
        <w:spacing w:line="360" w:lineRule="auto"/>
        <w:rPr>
          <w:rFonts w:ascii="宋体" w:hAnsi="宋体"/>
          <w:b/>
        </w:rPr>
      </w:pPr>
      <w:r>
        <w:rPr>
          <w:rFonts w:ascii="宋体" w:hAnsi="宋体"/>
          <w:b/>
        </w:rPr>
        <w:t xml:space="preserve">注：</w:t>
      </w:r>
      <w:r/>
    </w:p>
    <w:p>
      <w:pPr>
        <w:spacing w:line="360" w:lineRule="auto"/>
        <w:rPr>
          <w:rFonts w:ascii="宋体" w:hAnsi="宋体"/>
          <w:b/>
        </w:rPr>
      </w:pPr>
      <w:r>
        <w:rPr>
          <w:rFonts w:hint="eastAsia" w:ascii="宋体" w:hAnsi="宋体"/>
          <w:b/>
        </w:rPr>
        <w:t xml:space="preserve">1</w:t>
      </w:r>
      <w:r>
        <w:rPr>
          <w:rFonts w:ascii="宋体" w:hAnsi="宋体"/>
          <w:b/>
        </w:rPr>
        <w:t xml:space="preserve">.</w:t>
      </w:r>
      <w:r>
        <w:rPr>
          <w:rFonts w:hint="eastAsia" w:ascii="宋体" w:hAnsi="宋体"/>
          <w:b/>
        </w:rPr>
        <w:t xml:space="preserve">投标人须按以下要求填写报价分析表，否则视为无效响应：</w:t>
      </w:r>
      <w:r/>
    </w:p>
    <w:p>
      <w:pPr>
        <w:spacing w:line="360" w:lineRule="auto"/>
        <w:rPr>
          <w:rFonts w:ascii="宋体" w:hAnsi="宋体"/>
          <w:b/>
        </w:rPr>
      </w:pPr>
      <w:r>
        <w:rPr>
          <w:rFonts w:ascii="宋体" w:hAnsi="宋体"/>
          <w:b/>
        </w:rPr>
        <w:t xml:space="preserve">1.1</w:t>
      </w:r>
      <w:r>
        <w:rPr>
          <w:rFonts w:hint="eastAsia" w:ascii="宋体" w:hAnsi="宋体"/>
          <w:b/>
        </w:rPr>
        <w:t xml:space="preserve">人员费用为投标人为本项目服务人员支付的劳动报酬、社会保险等法律法规保障的福利待遇；1</w:t>
      </w:r>
      <w:r>
        <w:rPr>
          <w:rFonts w:ascii="宋体" w:hAnsi="宋体"/>
          <w:b/>
        </w:rPr>
        <w:t xml:space="preserve">.2</w:t>
      </w:r>
      <w:r>
        <w:rPr>
          <w:rFonts w:ascii="宋体" w:hAnsi="宋体"/>
          <w:b/>
        </w:rPr>
        <w:t xml:space="preserve"> </w:t>
      </w:r>
      <w:r>
        <w:rPr>
          <w:rFonts w:hint="eastAsia" w:ascii="宋体" w:hAnsi="宋体"/>
          <w:b/>
        </w:rPr>
        <w:t xml:space="preserve">其它费用为除人员费用外，投标人为本项目支出的其它费用，税金必须填写且须明确税率；</w:t>
      </w:r>
      <w:r/>
    </w:p>
    <w:p>
      <w:pPr>
        <w:spacing w:line="360" w:lineRule="auto"/>
        <w:rPr>
          <w:rFonts w:ascii="宋体" w:hAnsi="宋体"/>
          <w:b/>
        </w:rPr>
      </w:pPr>
      <w:r>
        <w:rPr>
          <w:rFonts w:hint="eastAsia" w:ascii="宋体" w:hAnsi="宋体"/>
          <w:b/>
        </w:rPr>
        <w:t xml:space="preserve">1</w:t>
      </w:r>
      <w:r>
        <w:rPr>
          <w:rFonts w:ascii="宋体" w:hAnsi="宋体"/>
          <w:b/>
        </w:rPr>
        <w:t xml:space="preserve">.3</w:t>
      </w:r>
      <w:r>
        <w:rPr>
          <w:rFonts w:hint="eastAsia" w:ascii="宋体" w:hAnsi="宋体"/>
          <w:b/>
        </w:rPr>
        <w:t xml:space="preserve">人员费用须区分非退休人员及退休人员后进行报价，岗位名称后加备注，例：保洁</w:t>
      </w:r>
      <w:r>
        <w:rPr>
          <w:rFonts w:hint="eastAsia" w:ascii="宋体" w:hAnsi="宋体"/>
          <w:b/>
        </w:rPr>
        <w:t xml:space="preserve">人</w:t>
      </w:r>
      <w:r>
        <w:rPr>
          <w:rFonts w:hint="eastAsia" w:ascii="宋体" w:hAnsi="宋体"/>
          <w:b/>
        </w:rPr>
        <w:t xml:space="preserve">员（非退休）；</w:t>
      </w:r>
      <w:r/>
    </w:p>
    <w:p>
      <w:pPr>
        <w:spacing w:line="360" w:lineRule="auto"/>
        <w:rPr>
          <w:rFonts w:ascii="宋体" w:hAnsi="宋体"/>
          <w:b/>
        </w:rPr>
      </w:pPr>
      <w:r>
        <w:rPr>
          <w:rFonts w:ascii="宋体" w:hAnsi="宋体"/>
          <w:b/>
        </w:rPr>
        <w:t xml:space="preserve">1.</w:t>
      </w:r>
      <w:r>
        <w:rPr>
          <w:rFonts w:ascii="宋体" w:hAnsi="宋体"/>
          <w:b/>
        </w:rPr>
        <w:t xml:space="preserve">4</w:t>
      </w:r>
      <w:r>
        <w:rPr>
          <w:rFonts w:ascii="宋体" w:hAnsi="宋体"/>
          <w:b/>
        </w:rPr>
        <w:t xml:space="preserve"> </w:t>
      </w:r>
      <w:r>
        <w:rPr>
          <w:rFonts w:hint="eastAsia" w:ascii="宋体" w:hAnsi="宋体"/>
          <w:b/>
        </w:rPr>
        <w:t xml:space="preserve">物业</w:t>
      </w:r>
      <w:r>
        <w:rPr>
          <w:rFonts w:ascii="宋体" w:hAnsi="宋体"/>
          <w:b/>
        </w:rPr>
        <w:t xml:space="preserve">服务费</w:t>
      </w:r>
      <w:r>
        <w:rPr>
          <w:rFonts w:hint="eastAsia" w:ascii="宋体" w:hAnsi="宋体"/>
          <w:b/>
        </w:rPr>
        <w:t xml:space="preserve">中</w:t>
      </w:r>
      <w:r>
        <w:rPr>
          <w:rFonts w:ascii="宋体" w:hAnsi="宋体"/>
          <w:b/>
        </w:rPr>
        <w:t xml:space="preserve">包含但不限于</w:t>
      </w:r>
      <w:r>
        <w:rPr>
          <w:rFonts w:hint="eastAsia" w:ascii="宋体" w:hAnsi="宋体"/>
          <w:b/>
        </w:rPr>
        <w:t xml:space="preserve">公园内</w:t>
      </w:r>
      <w:r>
        <w:rPr>
          <w:rFonts w:ascii="宋体" w:hAnsi="宋体"/>
          <w:b/>
        </w:rPr>
        <w:t xml:space="preserve">设施零星维修</w:t>
      </w:r>
      <w:r>
        <w:rPr>
          <w:rFonts w:hint="eastAsia" w:ascii="宋体" w:hAnsi="宋体"/>
          <w:b/>
        </w:rPr>
        <w:t xml:space="preserve">费用约</w:t>
      </w:r>
      <w:r>
        <w:rPr>
          <w:rFonts w:ascii="宋体" w:hAnsi="宋体"/>
          <w:b/>
        </w:rPr>
        <w:t xml:space="preserve">410000</w:t>
      </w:r>
      <w:r>
        <w:rPr>
          <w:rFonts w:hint="eastAsia" w:ascii="宋体" w:hAnsi="宋体"/>
          <w:b/>
        </w:rPr>
        <w:t xml:space="preserve">元</w:t>
      </w:r>
      <w:r>
        <w:rPr>
          <w:rFonts w:hint="eastAsia" w:ascii="宋体" w:hAnsi="宋体"/>
          <w:b/>
        </w:rPr>
        <w:t xml:space="preserve">/年，</w:t>
      </w:r>
      <w:r>
        <w:rPr>
          <w:rFonts w:hint="eastAsia" w:ascii="宋体" w:hAnsi="宋体"/>
          <w:b/>
        </w:rPr>
        <w:t xml:space="preserve">此项</w:t>
      </w:r>
      <w:r>
        <w:rPr>
          <w:rFonts w:ascii="宋体" w:hAnsi="宋体"/>
          <w:b/>
        </w:rPr>
        <w:t xml:space="preserve">费用不得浮动，</w:t>
      </w:r>
      <w:r>
        <w:rPr>
          <w:rFonts w:hint="eastAsia" w:ascii="宋体" w:hAnsi="宋体"/>
          <w:b/>
        </w:rPr>
        <w:t xml:space="preserve">潜在</w:t>
      </w:r>
      <w:r>
        <w:rPr>
          <w:rFonts w:ascii="宋体" w:hAnsi="宋体"/>
          <w:b/>
        </w:rPr>
        <w:t xml:space="preserve">供应商须在报价分析表中其他费用</w:t>
      </w:r>
      <w:r>
        <w:rPr>
          <w:rFonts w:hint="eastAsia" w:ascii="宋体" w:hAnsi="宋体"/>
          <w:b/>
        </w:rPr>
        <w:t xml:space="preserve">里</w:t>
      </w:r>
      <w:r>
        <w:rPr>
          <w:rFonts w:hint="eastAsia" w:ascii="宋体" w:hAnsi="宋体"/>
          <w:b/>
        </w:rPr>
        <w:t xml:space="preserve">明确列示</w:t>
      </w:r>
      <w:r>
        <w:rPr>
          <w:rFonts w:ascii="宋体" w:hAnsi="宋体"/>
          <w:b/>
        </w:rPr>
        <w:t xml:space="preserve">此项费用</w:t>
      </w:r>
      <w:r>
        <w:rPr>
          <w:rFonts w:hint="eastAsia" w:ascii="宋体" w:hAnsi="宋体"/>
          <w:b/>
        </w:rPr>
        <w:t xml:space="preserve">。</w:t>
      </w:r>
      <w:r/>
    </w:p>
    <w:p>
      <w:pPr>
        <w:spacing w:line="360" w:lineRule="auto"/>
        <w:rPr>
          <w:rFonts w:ascii="宋体" w:hAnsi="宋体"/>
          <w:b/>
        </w:rPr>
      </w:pPr>
      <w:r>
        <w:rPr>
          <w:rFonts w:ascii="宋体" w:hAnsi="宋体"/>
          <w:b/>
        </w:rPr>
        <w:t xml:space="preserve">2.</w:t>
      </w:r>
      <w:r>
        <w:rPr>
          <w:rFonts w:ascii="宋体" w:hAnsi="宋体"/>
          <w:b/>
        </w:rPr>
        <w:t xml:space="preserve">投标人中标后，请将已中标的报价分析表word电子件于1个工作日内发至kszcggzy@163.com邮箱，联系电话：0512-57337661，以免影响中标公告发布。</w:t>
      </w:r>
      <w:bookmarkEnd w:id="144"/>
      <w:r/>
    </w:p>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66"/>
        <w:spacing w:before="0" w:after="0" w:line="360" w:lineRule="auto"/>
        <w:rPr>
          <w:rFonts w:ascii="黑体" w:hAnsi="黑体"/>
          <w:u w:val="single"/>
          <w:lang w:val="zh-CN"/>
        </w:rPr>
      </w:pPr>
      <w:r/>
      <w:bookmarkStart w:id="145" w:name="_Toc161126696"/>
      <w:r>
        <w:rPr>
          <w:rFonts w:hint="eastAsia" w:ascii="黑体" w:hAnsi="黑体"/>
          <w:u w:val="single"/>
          <w:lang w:val="zh-CN"/>
        </w:rPr>
        <w:t xml:space="preserve">八、</w:t>
      </w:r>
      <w:r>
        <w:rPr>
          <w:rFonts w:ascii="黑体" w:hAnsi="黑体"/>
          <w:u w:val="single"/>
          <w:lang w:val="zh-CN"/>
        </w:rPr>
        <w:t xml:space="preserve">偏离表（技术）</w:t>
      </w:r>
      <w:bookmarkEnd w:id="143"/>
      <w:r/>
      <w:bookmarkEnd w:id="145"/>
      <w:r/>
      <w:r/>
    </w:p>
    <w:p>
      <w:pPr>
        <w:jc w:val="center"/>
        <w:spacing w:line="360" w:lineRule="auto"/>
      </w:pPr>
      <w:r>
        <w:rPr>
          <w:rFonts w:hint="eastAsia"/>
        </w:rPr>
        <w:t xml:space="preserve">偏离表（技术）</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w:t>
            </w:r>
            <w:r>
              <w:rPr>
                <w:rFonts w:hint="eastAsia"/>
              </w:rPr>
              <w:t xml:space="preserve">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938"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w:t>
      </w:r>
      <w:r>
        <w:rPr>
          <w:rFonts w:hint="eastAsia" w:ascii="宋体" w:hAnsi="宋体"/>
          <w:b/>
          <w:color w:val="000000"/>
          <w:szCs w:val="21"/>
        </w:rPr>
        <w:t xml:space="preserve">响应</w:t>
      </w:r>
      <w:r>
        <w:rPr>
          <w:rFonts w:hint="eastAsia" w:ascii="宋体" w:hAnsi="宋体"/>
          <w:b/>
          <w:color w:val="000000"/>
          <w:szCs w:val="21"/>
        </w:rPr>
        <w:t xml:space="preserve">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6" w:name="_Toc161067525"/>
      <w:r/>
      <w:r/>
    </w:p>
    <w:p>
      <w:pPr>
        <w:pStyle w:val="866"/>
        <w:spacing w:before="0" w:after="0" w:line="360" w:lineRule="auto"/>
        <w:rPr>
          <w:rFonts w:ascii="黑体" w:hAnsi="黑体"/>
          <w:u w:val="single"/>
          <w:lang w:val="zh-CN"/>
        </w:rPr>
      </w:pPr>
      <w:r/>
      <w:bookmarkStart w:id="147" w:name="_Toc161126697"/>
      <w:r>
        <w:rPr>
          <w:rFonts w:hint="eastAsia" w:ascii="黑体" w:hAnsi="黑体"/>
          <w:u w:val="single"/>
          <w:lang w:val="zh-CN"/>
        </w:rPr>
        <w:t xml:space="preserve">九、</w:t>
      </w:r>
      <w:r>
        <w:rPr>
          <w:rFonts w:ascii="黑体" w:hAnsi="黑体"/>
          <w:u w:val="single"/>
          <w:lang w:val="zh-CN"/>
        </w:rPr>
        <w:t xml:space="preserve">偏离表（</w:t>
      </w:r>
      <w:r>
        <w:rPr>
          <w:rFonts w:hint="eastAsia" w:ascii="黑体" w:hAnsi="黑体"/>
          <w:u w:val="single"/>
          <w:lang w:val="zh-CN"/>
        </w:rPr>
        <w:t xml:space="preserve">商务</w:t>
      </w:r>
      <w:r>
        <w:rPr>
          <w:rFonts w:ascii="黑体" w:hAnsi="黑体"/>
          <w:u w:val="single"/>
          <w:lang w:val="zh-CN"/>
        </w:rPr>
        <w:t xml:space="preserve">）</w:t>
      </w:r>
      <w:bookmarkEnd w:id="147"/>
      <w:r/>
      <w:r/>
    </w:p>
    <w:p>
      <w:pPr>
        <w:jc w:val="center"/>
        <w:spacing w:line="360" w:lineRule="auto"/>
      </w:pPr>
      <w:r>
        <w:rPr>
          <w:rFonts w:hint="eastAsia"/>
        </w:rPr>
        <w:t xml:space="preserve">偏离表（商务</w:t>
      </w:r>
      <w:r>
        <w:rPr>
          <w:rFonts w:hint="eastAsia"/>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w:t>
      </w:r>
      <w:r>
        <w:rPr>
          <w:rFonts w:hint="eastAsia" w:ascii="宋体" w:hAnsi="宋体"/>
          <w:b/>
          <w:color w:val="000000"/>
          <w:szCs w:val="21"/>
        </w:rPr>
        <w:t xml:space="preserve">响应</w:t>
      </w:r>
      <w:r>
        <w:rPr>
          <w:rFonts w:hint="eastAsia" w:ascii="宋体" w:hAnsi="宋体"/>
          <w:b/>
          <w:color w:val="000000"/>
          <w:szCs w:val="21"/>
        </w:rPr>
        <w:t xml:space="preserve">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46"/>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66"/>
        <w:spacing w:before="0" w:after="0" w:line="360" w:lineRule="auto"/>
        <w:rPr>
          <w:rFonts w:ascii="黑体" w:hAnsi="黑体"/>
          <w:u w:val="single"/>
          <w:lang w:val="zh-CN"/>
        </w:rPr>
      </w:pPr>
      <w:r/>
      <w:bookmarkStart w:id="148" w:name="_Toc161126698"/>
      <w:r>
        <w:rPr>
          <w:rFonts w:hint="eastAsia" w:ascii="黑体" w:hAnsi="黑体"/>
          <w:u w:val="single"/>
          <w:lang w:val="zh-CN"/>
        </w:rPr>
        <w:t xml:space="preserve">十、</w:t>
      </w:r>
      <w:bookmarkEnd w:id="148"/>
      <w:r>
        <w:rPr>
          <w:rFonts w:ascii="黑体" w:hAnsi="黑体"/>
          <w:u w:val="single"/>
          <w:lang w:val="zh-CN"/>
        </w:rPr>
        <w:t xml:space="preserve">人员配置表</w:t>
      </w:r>
      <w:bookmarkStart w:id="149" w:name="_Toc161126699"/>
      <w:r/>
      <w:r/>
    </w:p>
    <w:p>
      <w:pPr>
        <w:pStyle w:val="1119"/>
        <w:ind w:firstLine="0"/>
        <w:jc w:val="center"/>
        <w:rPr>
          <w:sz w:val="24"/>
          <w:szCs w:val="21"/>
        </w:rPr>
      </w:pPr>
      <w:r>
        <w:rPr>
          <w:rFonts w:hint="eastAsia"/>
          <w:sz w:val="24"/>
          <w:szCs w:val="21"/>
        </w:rPr>
        <w:t xml:space="preserve">人员配置表</w:t>
      </w:r>
      <w:r/>
    </w:p>
    <w:p>
      <w:pPr>
        <w:pStyle w:val="1119"/>
        <w:ind w:firstLine="0"/>
        <w:jc w:val="center"/>
        <w:rPr>
          <w:sz w:val="24"/>
          <w:szCs w:val="21"/>
        </w:rPr>
      </w:pPr>
      <w:r>
        <w:rPr>
          <w:sz w:val="24"/>
          <w:szCs w:val="21"/>
        </w:rPr>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2"/>
        <w:gridCol w:w="1170"/>
        <w:gridCol w:w="736"/>
        <w:gridCol w:w="738"/>
        <w:gridCol w:w="687"/>
        <w:gridCol w:w="2410"/>
        <w:gridCol w:w="2682"/>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253"/>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253"/>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253"/>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53"/>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Arial" w:hAnsi="宋体"/>
                <w:szCs w:val="21"/>
              </w:rPr>
            </w:pPr>
            <w:r>
              <w:rPr>
                <w:rFonts w:ascii="Arial"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253"/>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5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253"/>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5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253"/>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53"/>
              <w:jc w:val="center"/>
              <w:rPr>
                <w:rFonts w:hAnsi="宋体" w:eastAsia="宋体"/>
                <w:sz w:val="21"/>
                <w:szCs w:val="21"/>
              </w:rPr>
            </w:pPr>
            <w:r>
              <w:rPr>
                <w:rFonts w:hAnsi="宋体" w:eastAsia="宋体"/>
                <w:sz w:val="21"/>
                <w:szCs w:val="21"/>
              </w:rPr>
            </w:r>
            <w:r/>
          </w:p>
        </w:tc>
      </w:tr>
    </w:tbl>
    <w:p>
      <w:pPr>
        <w:pStyle w:val="1119"/>
        <w:ind w:firstLine="0"/>
        <w:rPr>
          <w:szCs w:val="21"/>
        </w:rPr>
      </w:pPr>
      <w:r>
        <w:rPr>
          <w:szCs w:val="21"/>
        </w:rPr>
      </w:r>
      <w:r/>
    </w:p>
    <w:p>
      <w:pPr>
        <w:pStyle w:val="1252"/>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其中，关键岗位人员为在响应环节需要明确相关信息的人员以及评审指标中涉及的人员，其他岗位人员为在响应环节无需明确具体信息的人员。专业能力填写学历、工作经验、持证情况等。</w:t>
      </w:r>
      <w:r>
        <w:rPr>
          <w:rFonts w:hAnsi="宋体" w:eastAsia="宋体"/>
          <w:b/>
          <w:color w:val="000000"/>
          <w:sz w:val="21"/>
          <w:szCs w:val="21"/>
        </w:rPr>
        <w:t xml:space="preserve">关键岗位人员的身份证、证书及社保缴纳证明的电子件均须附在此表后，</w:t>
      </w:r>
      <w:r>
        <w:rPr>
          <w:rFonts w:hAnsi="宋体" w:eastAsia="宋体"/>
          <w:b/>
          <w:color w:val="000000"/>
          <w:sz w:val="21"/>
          <w:szCs w:val="21"/>
        </w:rPr>
        <w:t xml:space="preserve">其中工作经验须提供项目合同（若合同内容无法体现工作岗位的，须另外提供业主单位岗位证明并加盖公章）</w:t>
      </w:r>
      <w:r>
        <w:rPr>
          <w:rFonts w:hAnsi="宋体" w:eastAsia="宋体"/>
          <w:b/>
          <w:color w:val="000000"/>
          <w:sz w:val="21"/>
          <w:szCs w:val="21"/>
        </w:rPr>
        <w:t xml:space="preserve">，</w:t>
      </w:r>
      <w:r>
        <w:rPr>
          <w:rFonts w:hAnsi="宋体" w:eastAsia="宋体"/>
          <w:b/>
          <w:color w:val="000000"/>
          <w:sz w:val="21"/>
          <w:szCs w:val="21"/>
        </w:rPr>
        <w:t xml:space="preserve">国家职业资格等级证书必须提供技能人才评价证书全国联网查询并加盖公章，特种作业操作证提供特种作业操作证及安全生产知识和管理能力考核合格信息查询平台查询截图并加盖公章。（电子件形式为有效原件的扫描件、复印件、电子证照等数字化版本件）。</w:t>
      </w:r>
      <w:r/>
    </w:p>
    <w:p>
      <w:pPr>
        <w:pStyle w:val="1253"/>
        <w:jc w:val="right"/>
        <w:spacing w:line="360" w:lineRule="auto"/>
        <w:rPr>
          <w:rFonts w:hAnsi="宋体" w:eastAsia="宋体"/>
          <w:sz w:val="21"/>
          <w:szCs w:val="21"/>
        </w:rPr>
      </w:pPr>
      <w:r>
        <w:rPr>
          <w:rFonts w:hAnsi="宋体" w:eastAsia="宋体"/>
          <w:sz w:val="21"/>
          <w:szCs w:val="21"/>
        </w:rPr>
        <w:t xml:space="preserve">投标人：（公章）</w:t>
      </w:r>
      <w:r/>
    </w:p>
    <w:p>
      <w:pPr>
        <w:pStyle w:val="1253"/>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53"/>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866"/>
        <w:spacing w:before="0" w:after="0" w:line="360" w:lineRule="auto"/>
        <w:rPr>
          <w:rFonts w:ascii="黑体" w:hAnsi="黑体"/>
          <w:u w:val="single"/>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黑体" w:hAnsi="黑体"/>
          <w:u w:val="single"/>
          <w:lang w:val="zh-CN"/>
        </w:rPr>
      </w:r>
      <w:r/>
    </w:p>
    <w:p>
      <w:pPr>
        <w:pStyle w:val="866"/>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49"/>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35385101"/>
      <w:rPr/>
    </w:sdtPr>
    <w:sdtContent>
      <w:sdt>
        <w:sdtPr>
          <w15:appearance w15:val="boundingBox"/>
          <w:id w:val="383001030"/>
          <w:rPr/>
        </w:sdtPr>
        <w:sdtContent>
          <w:p>
            <w:pPr>
              <w:pStyle w:val="103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41</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64"/>
      </w:rPr>
      <w:framePr w:wrap="around" w:vAnchor="text" w:hAnchor="margin" w:xAlign="center" w:y="1"/>
    </w:pPr>
    <w:r>
      <w:rPr>
        <w:rStyle w:val="1064"/>
      </w:rPr>
      <w:fldChar w:fldCharType="begin"/>
    </w:r>
    <w:r>
      <w:rPr>
        <w:rStyle w:val="1064"/>
      </w:rPr>
      <w:instrText xml:space="preserve">PAGE  </w:instrText>
    </w:r>
    <w:r>
      <w:rPr>
        <w:rStyle w:val="1064"/>
      </w:rPr>
      <w:fldChar w:fldCharType="end"/>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02320593"/>
      <w:rPr/>
    </w:sdtPr>
    <w:sdtContent>
      <w:sdt>
        <w:sdtPr>
          <w15:appearance w15:val="boundingBox"/>
          <w:id w:val="306599065"/>
          <w:rPr/>
        </w:sdtPr>
        <w:sdtContent>
          <w:p>
            <w:pPr>
              <w:pStyle w:val="103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41</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64"/>
      </w:rPr>
      <w:framePr w:wrap="around" w:vAnchor="text" w:hAnchor="margin" w:xAlign="center" w:y="1"/>
    </w:pPr>
    <w:r>
      <w:rPr>
        <w:rStyle w:val="1064"/>
      </w:rPr>
      <w:fldChar w:fldCharType="begin"/>
    </w:r>
    <w:r>
      <w:rPr>
        <w:rStyle w:val="1064"/>
      </w:rPr>
      <w:instrText xml:space="preserve">PAGE  </w:instrText>
    </w:r>
    <w:r>
      <w:rPr>
        <w:rStyle w:val="1064"/>
      </w:rPr>
      <w:fldChar w:fldCharType="end"/>
    </w:r>
    <w:r/>
  </w:p>
  <w:p>
    <w:pPr>
      <w:pStyle w:val="10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9958619"/>
      <w:rPr/>
    </w:sdtPr>
    <w:sdtContent>
      <w:sdt>
        <w:sdtPr>
          <w15:appearance w15:val="boundingBox"/>
          <w:id w:val="1156566554"/>
          <w:rPr/>
        </w:sdtPr>
        <w:sdtContent>
          <w:p>
            <w:pPr>
              <w:pStyle w:val="103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41</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JSZC-320583-JZCG-T2026-0004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JSZC-320583-JZCG-T2026-0004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2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
    <w:multiLevelType w:val="hybridMultilevel"/>
    <w:lvl w:ilvl="0">
      <w:start w:val="5"/>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1149"/>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6">
    <w:multiLevelType w:val="hybridMultilevel"/>
    <w:lvl w:ilvl="0">
      <w:start w:val="1"/>
      <w:numFmt w:val="japaneseCounting"/>
      <w:pStyle w:val="1198"/>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pStyle w:val="1113"/>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14"/>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bullet"/>
      <w:pStyle w:val="1234"/>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9">
    <w:multiLevelType w:val="hybridMultilevel"/>
    <w:lvl w:ilvl="0">
      <w:start w:val="1"/>
      <w:numFmt w:val="decimal"/>
      <w:pStyle w:val="1107"/>
      <w:isLgl w:val="false"/>
      <w:suff w:val="tab"/>
      <w:lvlText w:val="%1．"/>
      <w:lvlJc w:val="left"/>
      <w:pPr>
        <w:ind w:left="720" w:hanging="720"/>
        <w:tabs>
          <w:tab w:val="left" w:pos="720" w:leader="none"/>
        </w:tabs>
      </w:pPr>
      <w:rPr>
        <w:rFonts w:hint="eastAsia"/>
      </w:rPr>
    </w:lvl>
    <w:lvl w:ilvl="1">
      <w:start w:val="1"/>
      <w:numFmt w:val="lowerLetter"/>
      <w:pStyle w:val="1238"/>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69"/>
      <w:isLgl w:val="false"/>
      <w:suff w:val="tab"/>
      <w:lvlText w:val="%5)"/>
      <w:lvlJc w:val="left"/>
      <w:pPr>
        <w:ind w:left="2100" w:hanging="420"/>
        <w:tabs>
          <w:tab w:val="left" w:pos="2100" w:leader="none"/>
        </w:tabs>
      </w:pPr>
    </w:lvl>
    <w:lvl w:ilvl="5">
      <w:start w:val="1"/>
      <w:numFmt w:val="lowerRoman"/>
      <w:pStyle w:val="870"/>
      <w:isLgl w:val="false"/>
      <w:suff w:val="tab"/>
      <w:lvlText w:val="%6."/>
      <w:lvlJc w:val="right"/>
      <w:pPr>
        <w:ind w:left="2520" w:hanging="420"/>
        <w:tabs>
          <w:tab w:val="left" w:pos="2520" w:leader="none"/>
        </w:tabs>
      </w:pPr>
    </w:lvl>
    <w:lvl w:ilvl="6">
      <w:start w:val="1"/>
      <w:numFmt w:val="decimal"/>
      <w:pStyle w:val="871"/>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Thousand"/>
      <w:pStyle w:val="1267"/>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68"/>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1">
    <w:multiLevelType w:val="hybridMultilevel"/>
    <w:lvl w:ilvl="0">
      <w:start w:val="1"/>
      <w:numFmt w:val="bullet"/>
      <w:pStyle w:val="123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4">
    <w:multiLevelType w:val="hybridMultilevel"/>
    <w:lvl w:ilvl="0">
      <w:start w:val="1"/>
      <w:numFmt w:val="bullet"/>
      <w:pStyle w:val="123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5">
    <w:multiLevelType w:val="hybridMultilevel"/>
    <w:lvl w:ilvl="0">
      <w:start w:val="1"/>
      <w:numFmt w:val="japaneseCounting"/>
      <w:pStyle w:val="113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302"/>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9"/>
  </w:num>
  <w:num w:numId="2">
    <w:abstractNumId w:val="7"/>
  </w:num>
  <w:num w:numId="3">
    <w:abstractNumId w:val="2"/>
  </w:num>
  <w:num w:numId="4">
    <w:abstractNumId w:val="15"/>
  </w:num>
  <w:num w:numId="5">
    <w:abstractNumId w:val="5"/>
  </w:num>
  <w:num w:numId="6">
    <w:abstractNumId w:val="6"/>
  </w:num>
  <w:num w:numId="7">
    <w:abstractNumId w:val="11"/>
  </w:num>
  <w:num w:numId="8">
    <w:abstractNumId w:val="14"/>
  </w:num>
  <w:num w:numId="9">
    <w:abstractNumId w:val="8"/>
  </w:num>
  <w:num w:numId="10">
    <w:abstractNumId w:val="10"/>
  </w:num>
  <w:num w:numId="11">
    <w:abstractNumId w:val="16"/>
  </w:num>
  <w:num w:numId="12">
    <w:abstractNumId w:val="4"/>
  </w:num>
  <w:num w:numId="13">
    <w:abstractNumId w:val="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link w:val="1184"/>
    <w:qFormat/>
    <w:pPr>
      <w:jc w:val="both"/>
      <w:widowControl w:val="off"/>
    </w:pPr>
    <w:rPr>
      <w:sz w:val="21"/>
      <w:szCs w:val="24"/>
    </w:rPr>
  </w:style>
  <w:style w:type="paragraph" w:styleId="865">
    <w:name w:val="Heading 1"/>
    <w:basedOn w:val="864"/>
    <w:next w:val="864"/>
    <w:link w:val="1070"/>
    <w:qFormat/>
    <w:pPr>
      <w:keepLines/>
      <w:keepNext/>
      <w:outlineLvl w:val="0"/>
    </w:pPr>
    <w:rPr>
      <w:rFonts w:ascii="Calibri" w:hAnsi="Calibri"/>
      <w:b/>
      <w:bCs/>
      <w:szCs w:val="44"/>
    </w:rPr>
  </w:style>
  <w:style w:type="paragraph" w:styleId="866">
    <w:name w:val="Heading 2"/>
    <w:basedOn w:val="864"/>
    <w:next w:val="864"/>
    <w:link w:val="1071"/>
    <w:qFormat/>
    <w:pPr>
      <w:keepLines/>
      <w:keepNext/>
      <w:spacing w:before="260" w:after="260" w:line="416" w:lineRule="auto"/>
      <w:outlineLvl w:val="1"/>
    </w:pPr>
    <w:rPr>
      <w:rFonts w:ascii="Arial" w:hAnsi="Arial" w:eastAsia="黑体"/>
      <w:b/>
      <w:bCs/>
      <w:sz w:val="32"/>
      <w:szCs w:val="32"/>
    </w:rPr>
  </w:style>
  <w:style w:type="paragraph" w:styleId="867">
    <w:name w:val="Heading 3"/>
    <w:basedOn w:val="864"/>
    <w:next w:val="864"/>
    <w:link w:val="1072"/>
    <w:uiPriority w:val="9"/>
    <w:qFormat/>
    <w:pPr>
      <w:ind w:left="200"/>
      <w:keepLines/>
      <w:keepNext/>
      <w:spacing w:before="20" w:after="20" w:line="416" w:lineRule="auto"/>
      <w:outlineLvl w:val="2"/>
    </w:pPr>
    <w:rPr>
      <w:rFonts w:ascii="Calibri" w:hAnsi="Calibri"/>
      <w:b/>
      <w:bCs/>
      <w:szCs w:val="32"/>
    </w:rPr>
  </w:style>
  <w:style w:type="paragraph" w:styleId="868">
    <w:name w:val="Heading 4"/>
    <w:basedOn w:val="864"/>
    <w:next w:val="864"/>
    <w:link w:val="1073"/>
    <w:qFormat/>
    <w:pPr>
      <w:keepLines/>
      <w:keepNext/>
      <w:spacing w:before="280" w:after="290" w:line="374" w:lineRule="auto"/>
      <w:outlineLvl w:val="3"/>
    </w:pPr>
    <w:rPr>
      <w:rFonts w:ascii="Arial" w:hAnsi="Arial" w:eastAsia="黑体"/>
      <w:b/>
      <w:sz w:val="28"/>
      <w:szCs w:val="20"/>
    </w:rPr>
  </w:style>
  <w:style w:type="paragraph" w:styleId="869">
    <w:name w:val="Heading 5"/>
    <w:basedOn w:val="864"/>
    <w:next w:val="864"/>
    <w:link w:val="1074"/>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70">
    <w:name w:val="Heading 6"/>
    <w:basedOn w:val="864"/>
    <w:next w:val="864"/>
    <w:link w:val="1075"/>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71">
    <w:name w:val="Heading 7"/>
    <w:basedOn w:val="864"/>
    <w:next w:val="864"/>
    <w:link w:val="1076"/>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72">
    <w:name w:val="Heading 8"/>
    <w:basedOn w:val="864"/>
    <w:next w:val="864"/>
    <w:link w:val="1077"/>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73">
    <w:name w:val="Heading 9"/>
    <w:basedOn w:val="864"/>
    <w:next w:val="864"/>
    <w:link w:val="1078"/>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character" w:styleId="877" w:customStyle="1">
    <w:name w:val="Heading 1 Char"/>
    <w:basedOn w:val="874"/>
    <w:uiPriority w:val="9"/>
    <w:rPr>
      <w:rFonts w:ascii="Arial" w:hAnsi="Arial" w:eastAsia="Arial" w:cs="Arial"/>
      <w:sz w:val="40"/>
      <w:szCs w:val="40"/>
    </w:rPr>
  </w:style>
  <w:style w:type="character" w:styleId="878" w:customStyle="1">
    <w:name w:val="Heading 2 Char"/>
    <w:basedOn w:val="874"/>
    <w:uiPriority w:val="9"/>
    <w:rPr>
      <w:rFonts w:ascii="Arial" w:hAnsi="Arial" w:eastAsia="Arial" w:cs="Arial"/>
      <w:sz w:val="34"/>
    </w:rPr>
  </w:style>
  <w:style w:type="character" w:styleId="879" w:customStyle="1">
    <w:name w:val="Heading 5 Char"/>
    <w:basedOn w:val="874"/>
    <w:uiPriority w:val="9"/>
    <w:rPr>
      <w:rFonts w:ascii="Arial" w:hAnsi="Arial" w:eastAsia="Arial" w:cs="Arial"/>
      <w:b/>
      <w:bCs/>
      <w:sz w:val="24"/>
      <w:szCs w:val="24"/>
    </w:rPr>
  </w:style>
  <w:style w:type="character" w:styleId="880" w:customStyle="1">
    <w:name w:val="Heading 6 Char"/>
    <w:basedOn w:val="874"/>
    <w:uiPriority w:val="9"/>
    <w:rPr>
      <w:rFonts w:ascii="Arial" w:hAnsi="Arial" w:eastAsia="Arial" w:cs="Arial"/>
      <w:b/>
      <w:bCs/>
      <w:sz w:val="22"/>
      <w:szCs w:val="22"/>
    </w:rPr>
  </w:style>
  <w:style w:type="character" w:styleId="881" w:customStyle="1">
    <w:name w:val="Heading 7 Char"/>
    <w:basedOn w:val="874"/>
    <w:uiPriority w:val="9"/>
    <w:rPr>
      <w:rFonts w:ascii="Arial" w:hAnsi="Arial" w:eastAsia="Arial" w:cs="Arial"/>
      <w:b/>
      <w:bCs/>
      <w:i/>
      <w:iCs/>
      <w:sz w:val="22"/>
      <w:szCs w:val="22"/>
    </w:rPr>
  </w:style>
  <w:style w:type="character" w:styleId="882" w:customStyle="1">
    <w:name w:val="Heading 8 Char"/>
    <w:basedOn w:val="874"/>
    <w:uiPriority w:val="9"/>
    <w:rPr>
      <w:rFonts w:ascii="Arial" w:hAnsi="Arial" w:eastAsia="Arial" w:cs="Arial"/>
      <w:i/>
      <w:iCs/>
      <w:sz w:val="22"/>
      <w:szCs w:val="22"/>
    </w:rPr>
  </w:style>
  <w:style w:type="character" w:styleId="883" w:customStyle="1">
    <w:name w:val="Heading 9 Char"/>
    <w:basedOn w:val="874"/>
    <w:uiPriority w:val="9"/>
    <w:rPr>
      <w:rFonts w:ascii="Arial" w:hAnsi="Arial" w:eastAsia="Arial" w:cs="Arial"/>
      <w:i/>
      <w:iCs/>
      <w:sz w:val="21"/>
      <w:szCs w:val="21"/>
    </w:rPr>
  </w:style>
  <w:style w:type="character" w:styleId="884" w:customStyle="1">
    <w:name w:val="Title Char"/>
    <w:basedOn w:val="874"/>
    <w:uiPriority w:val="10"/>
    <w:rPr>
      <w:sz w:val="48"/>
      <w:szCs w:val="48"/>
    </w:rPr>
  </w:style>
  <w:style w:type="character" w:styleId="885" w:customStyle="1">
    <w:name w:val="Subtitle Char"/>
    <w:basedOn w:val="874"/>
    <w:uiPriority w:val="11"/>
    <w:rPr>
      <w:sz w:val="24"/>
      <w:szCs w:val="24"/>
    </w:rPr>
  </w:style>
  <w:style w:type="character" w:styleId="886" w:customStyle="1">
    <w:name w:val="Quote Char"/>
    <w:uiPriority w:val="29"/>
    <w:rPr>
      <w:i/>
    </w:rPr>
  </w:style>
  <w:style w:type="character" w:styleId="887" w:customStyle="1">
    <w:name w:val="Intense Quote Char"/>
    <w:uiPriority w:val="30"/>
    <w:rPr>
      <w:i/>
    </w:rPr>
  </w:style>
  <w:style w:type="table" w:styleId="888" w:customStyle="1">
    <w:name w:val="Table Grid Light"/>
    <w:basedOn w:val="87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9">
    <w:name w:val="Plain Table 1"/>
    <w:basedOn w:val="87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87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8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8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87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name w:val="Grid Table 1 Light"/>
    <w:basedOn w:val="87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875"/>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875"/>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875"/>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875"/>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875"/>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875"/>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1">
    <w:name w:val="Grid Table 2"/>
    <w:basedOn w:val="87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875"/>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875"/>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875"/>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875"/>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875"/>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875"/>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8">
    <w:name w:val="Grid Table 3"/>
    <w:basedOn w:val="87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875"/>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875"/>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875"/>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875"/>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875"/>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875"/>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name w:val="Grid Table 4"/>
    <w:basedOn w:val="87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875"/>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17" w:customStyle="1">
    <w:name w:val="Grid Table 4 - Accent 2"/>
    <w:basedOn w:val="875"/>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18" w:customStyle="1">
    <w:name w:val="Grid Table 4 - Accent 3"/>
    <w:basedOn w:val="875"/>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9" w:customStyle="1">
    <w:name w:val="Grid Table 4 - Accent 4"/>
    <w:basedOn w:val="875"/>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20" w:customStyle="1">
    <w:name w:val="Grid Table 4 - Accent 5"/>
    <w:basedOn w:val="875"/>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1" w:customStyle="1">
    <w:name w:val="Grid Table 4 - Accent 6"/>
    <w:basedOn w:val="875"/>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2">
    <w:name w:val="Grid Table 5 Dark"/>
    <w:basedOn w:val="8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8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4" w:customStyle="1">
    <w:name w:val="Grid Table 5 Dark - Accent 2"/>
    <w:basedOn w:val="8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8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8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8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8" w:customStyle="1">
    <w:name w:val="Grid Table 5 Dark - Accent 6"/>
    <w:basedOn w:val="87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name w:val="Grid Table 6 Colorful"/>
    <w:basedOn w:val="87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30" w:customStyle="1">
    <w:name w:val="Grid Table 6 Colorful - Accent 1"/>
    <w:basedOn w:val="875"/>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931" w:customStyle="1">
    <w:name w:val="Grid Table 6 Colorful - Accent 2"/>
    <w:basedOn w:val="875"/>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32" w:customStyle="1">
    <w:name w:val="Grid Table 6 Colorful - Accent 3"/>
    <w:basedOn w:val="875"/>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33" w:customStyle="1">
    <w:name w:val="Grid Table 6 Colorful - Accent 4"/>
    <w:basedOn w:val="875"/>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34" w:customStyle="1">
    <w:name w:val="Grid Table 6 Colorful - Accent 5"/>
    <w:basedOn w:val="875"/>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35" w:customStyle="1">
    <w:name w:val="Grid Table 6 Colorful - Accent 6"/>
    <w:basedOn w:val="875"/>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36">
    <w:name w:val="Grid Table 7 Colorful"/>
    <w:basedOn w:val="87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7" w:customStyle="1">
    <w:name w:val="Grid Table 7 Colorful - Accent 1"/>
    <w:basedOn w:val="875"/>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938" w:customStyle="1">
    <w:name w:val="Grid Table 7 Colorful - Accent 2"/>
    <w:basedOn w:val="875"/>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939" w:customStyle="1">
    <w:name w:val="Grid Table 7 Colorful - Accent 3"/>
    <w:basedOn w:val="875"/>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940" w:customStyle="1">
    <w:name w:val="Grid Table 7 Colorful - Accent 4"/>
    <w:basedOn w:val="875"/>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941" w:customStyle="1">
    <w:name w:val="Grid Table 7 Colorful - Accent 5"/>
    <w:basedOn w:val="875"/>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942" w:customStyle="1">
    <w:name w:val="Grid Table 7 Colorful - Accent 6"/>
    <w:basedOn w:val="875"/>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943">
    <w:name w:val="List Table 1 Light"/>
    <w:basedOn w:val="87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875"/>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75"/>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75"/>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75"/>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75"/>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75"/>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name w:val="List Table 2"/>
    <w:basedOn w:val="87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1" w:customStyle="1">
    <w:name w:val="List Table 2 - Accent 1"/>
    <w:basedOn w:val="875"/>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875"/>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875"/>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875"/>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55" w:customStyle="1">
    <w:name w:val="List Table 2 - Accent 5"/>
    <w:basedOn w:val="875"/>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875"/>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name w:val="List Table 3"/>
    <w:basedOn w:val="87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875"/>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3 - Accent 2"/>
    <w:basedOn w:val="875"/>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75"/>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75"/>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75"/>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75"/>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name w:val="List Table 4"/>
    <w:basedOn w:val="87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875"/>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4 - Accent 2"/>
    <w:basedOn w:val="875"/>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7" w:customStyle="1">
    <w:name w:val="List Table 4 - Accent 3"/>
    <w:basedOn w:val="875"/>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8" w:customStyle="1">
    <w:name w:val="List Table 4 - Accent 4"/>
    <w:basedOn w:val="875"/>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9" w:customStyle="1">
    <w:name w:val="List Table 4 - Accent 5"/>
    <w:basedOn w:val="875"/>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0" w:customStyle="1">
    <w:name w:val="List Table 4 - Accent 6"/>
    <w:basedOn w:val="875"/>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1">
    <w:name w:val="List Table 5 Dark"/>
    <w:basedOn w:val="87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2" w:customStyle="1">
    <w:name w:val="List Table 5 Dark - Accent 1"/>
    <w:basedOn w:val="875"/>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73" w:customStyle="1">
    <w:name w:val="List Table 5 Dark - Accent 2"/>
    <w:basedOn w:val="875"/>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74" w:customStyle="1">
    <w:name w:val="List Table 5 Dark - Accent 3"/>
    <w:basedOn w:val="875"/>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75" w:customStyle="1">
    <w:name w:val="List Table 5 Dark - Accent 4"/>
    <w:basedOn w:val="875"/>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76" w:customStyle="1">
    <w:name w:val="List Table 5 Dark - Accent 5"/>
    <w:basedOn w:val="875"/>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77" w:customStyle="1">
    <w:name w:val="List Table 5 Dark - Accent 6"/>
    <w:basedOn w:val="875"/>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78">
    <w:name w:val="List Table 6 Colorful"/>
    <w:basedOn w:val="87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9" w:customStyle="1">
    <w:name w:val="List Table 6 Colorful - Accent 1"/>
    <w:basedOn w:val="875"/>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80" w:customStyle="1">
    <w:name w:val="List Table 6 Colorful - Accent 2"/>
    <w:basedOn w:val="875"/>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81" w:customStyle="1">
    <w:name w:val="List Table 6 Colorful - Accent 3"/>
    <w:basedOn w:val="875"/>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82" w:customStyle="1">
    <w:name w:val="List Table 6 Colorful - Accent 4"/>
    <w:basedOn w:val="875"/>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83" w:customStyle="1">
    <w:name w:val="List Table 6 Colorful - Accent 5"/>
    <w:basedOn w:val="875"/>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84" w:customStyle="1">
    <w:name w:val="List Table 6 Colorful - Accent 6"/>
    <w:basedOn w:val="875"/>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85">
    <w:name w:val="List Table 7 Colorful"/>
    <w:basedOn w:val="87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86" w:customStyle="1">
    <w:name w:val="List Table 7 Colorful - Accent 1"/>
    <w:basedOn w:val="875"/>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987" w:customStyle="1">
    <w:name w:val="List Table 7 Colorful - Accent 2"/>
    <w:basedOn w:val="875"/>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988" w:customStyle="1">
    <w:name w:val="List Table 7 Colorful - Accent 3"/>
    <w:basedOn w:val="875"/>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989" w:customStyle="1">
    <w:name w:val="List Table 7 Colorful - Accent 4"/>
    <w:basedOn w:val="875"/>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990" w:customStyle="1">
    <w:name w:val="List Table 7 Colorful - Accent 5"/>
    <w:basedOn w:val="875"/>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991" w:customStyle="1">
    <w:name w:val="List Table 7 Colorful - Accent 6"/>
    <w:basedOn w:val="875"/>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992" w:customStyle="1">
    <w:name w:val="Lined - Accent"/>
    <w:basedOn w:val="87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3" w:customStyle="1">
    <w:name w:val="Lined - Accent 1"/>
    <w:basedOn w:val="87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4" w:customStyle="1">
    <w:name w:val="Lined - Accent 2"/>
    <w:basedOn w:val="87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5" w:customStyle="1">
    <w:name w:val="Lined - Accent 3"/>
    <w:basedOn w:val="87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87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97" w:customStyle="1">
    <w:name w:val="Lined - Accent 5"/>
    <w:basedOn w:val="87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Lined - Accent 6"/>
    <w:basedOn w:val="87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875"/>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0" w:customStyle="1">
    <w:name w:val="Bordered &amp; Lined - Accent 1"/>
    <w:basedOn w:val="875"/>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1" w:customStyle="1">
    <w:name w:val="Bordered &amp; Lined - Accent 2"/>
    <w:basedOn w:val="875"/>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2" w:customStyle="1">
    <w:name w:val="Bordered &amp; Lined - Accent 3"/>
    <w:basedOn w:val="875"/>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875"/>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4" w:customStyle="1">
    <w:name w:val="Bordered &amp; Lined - Accent 5"/>
    <w:basedOn w:val="875"/>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Bordered &amp; Lined - Accent 6"/>
    <w:basedOn w:val="875"/>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875"/>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7" w:customStyle="1">
    <w:name w:val="Bordered - Accent 1"/>
    <w:basedOn w:val="875"/>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8" w:customStyle="1">
    <w:name w:val="Bordered - Accent 2"/>
    <w:basedOn w:val="875"/>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09" w:customStyle="1">
    <w:name w:val="Bordered - Accent 3"/>
    <w:basedOn w:val="875"/>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875"/>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11" w:customStyle="1">
    <w:name w:val="Bordered - Accent 5"/>
    <w:basedOn w:val="875"/>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12" w:customStyle="1">
    <w:name w:val="Bordered - Accent 6"/>
    <w:basedOn w:val="875"/>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Footnote Text Char"/>
    <w:uiPriority w:val="99"/>
    <w:rPr>
      <w:sz w:val="18"/>
    </w:rPr>
  </w:style>
  <w:style w:type="character" w:styleId="1014" w:customStyle="1">
    <w:name w:val="Endnote Text Char"/>
    <w:uiPriority w:val="99"/>
    <w:rPr>
      <w:sz w:val="20"/>
    </w:rPr>
  </w:style>
  <w:style w:type="character" w:styleId="1015">
    <w:name w:val="endnote reference"/>
    <w:basedOn w:val="874"/>
    <w:uiPriority w:val="99"/>
    <w:semiHidden/>
    <w:unhideWhenUsed/>
    <w:rPr>
      <w:vertAlign w:val="superscript"/>
    </w:rPr>
  </w:style>
  <w:style w:type="paragraph" w:styleId="1016">
    <w:name w:val="TOC Heading"/>
    <w:uiPriority w:val="39"/>
    <w:unhideWhenUsed/>
  </w:style>
  <w:style w:type="paragraph" w:styleId="1017">
    <w:name w:val="toc 7"/>
    <w:basedOn w:val="864"/>
    <w:next w:val="864"/>
    <w:uiPriority w:val="39"/>
    <w:qFormat/>
    <w:pPr>
      <w:ind w:left="1440"/>
      <w:jc w:val="left"/>
      <w:spacing w:line="360" w:lineRule="auto"/>
    </w:pPr>
    <w:rPr>
      <w:rFonts w:ascii="Calibri" w:hAnsi="Calibri" w:cs="Calibri"/>
      <w:sz w:val="18"/>
      <w:szCs w:val="18"/>
    </w:rPr>
  </w:style>
  <w:style w:type="paragraph" w:styleId="1018">
    <w:name w:val="Normal Indent"/>
    <w:basedOn w:val="864"/>
    <w:link w:val="1079"/>
    <w:qFormat/>
    <w:pPr>
      <w:ind w:firstLine="420"/>
      <w:jc w:val="left"/>
    </w:pPr>
    <w:rPr>
      <w:rFonts w:ascii="Calibri" w:hAnsi="Calibri" w:eastAsia="楷体_GB2312"/>
      <w:sz w:val="24"/>
      <w:szCs w:val="20"/>
    </w:rPr>
  </w:style>
  <w:style w:type="paragraph" w:styleId="1019">
    <w:name w:val="Caption"/>
    <w:basedOn w:val="864"/>
    <w:next w:val="864"/>
    <w:uiPriority w:val="35"/>
    <w:qFormat/>
    <w:pPr>
      <w:ind w:left="640" w:hanging="640"/>
      <w:jc w:val="center"/>
    </w:pPr>
    <w:rPr>
      <w:rFonts w:ascii="BankGothic Lt BT" w:hAnsi="BankGothic Lt BT" w:cs="Arial"/>
      <w:sz w:val="32"/>
    </w:rPr>
  </w:style>
  <w:style w:type="paragraph" w:styleId="1020">
    <w:name w:val="Document Map"/>
    <w:basedOn w:val="864"/>
    <w:link w:val="1080"/>
    <w:uiPriority w:val="99"/>
    <w:semiHidden/>
    <w:qFormat/>
    <w:pPr>
      <w:shd w:val="clear" w:color="auto" w:fill="000080"/>
    </w:pPr>
    <w:rPr>
      <w:szCs w:val="20"/>
    </w:rPr>
  </w:style>
  <w:style w:type="paragraph" w:styleId="1021">
    <w:name w:val="annotation text"/>
    <w:basedOn w:val="864"/>
    <w:link w:val="1081"/>
    <w:uiPriority w:val="99"/>
    <w:unhideWhenUsed/>
    <w:qFormat/>
    <w:pPr>
      <w:jc w:val="left"/>
    </w:pPr>
  </w:style>
  <w:style w:type="paragraph" w:styleId="1022">
    <w:name w:val="Salutation"/>
    <w:basedOn w:val="864"/>
    <w:next w:val="864"/>
    <w:qFormat/>
    <w:rPr>
      <w:rFonts w:ascii="宋体" w:hAnsi="宋体"/>
      <w:spacing w:val="20"/>
      <w:sz w:val="24"/>
      <w:szCs w:val="22"/>
      <w:lang w:eastAsia="en-US" w:bidi="en-US"/>
    </w:rPr>
  </w:style>
  <w:style w:type="paragraph" w:styleId="1023">
    <w:name w:val="Body Text 3"/>
    <w:basedOn w:val="864"/>
    <w:link w:val="1082"/>
    <w:qFormat/>
    <w:pPr>
      <w:ind w:firstLine="250"/>
      <w:spacing w:after="120" w:line="300" w:lineRule="auto"/>
    </w:pPr>
    <w:rPr>
      <w:sz w:val="16"/>
      <w:szCs w:val="16"/>
    </w:rPr>
  </w:style>
  <w:style w:type="paragraph" w:styleId="1024">
    <w:name w:val="Closing"/>
    <w:basedOn w:val="864"/>
    <w:qFormat/>
    <w:pPr>
      <w:ind w:left="100"/>
    </w:pPr>
    <w:rPr>
      <w:rFonts w:ascii="宋体" w:hAnsi="宋体"/>
      <w:spacing w:val="20"/>
      <w:sz w:val="24"/>
      <w:szCs w:val="22"/>
      <w:lang w:eastAsia="en-US" w:bidi="en-US"/>
    </w:rPr>
  </w:style>
  <w:style w:type="paragraph" w:styleId="1025">
    <w:name w:val="Body Text"/>
    <w:basedOn w:val="864"/>
    <w:link w:val="1083"/>
    <w:uiPriority w:val="99"/>
    <w:qFormat/>
    <w:pPr>
      <w:tabs>
        <w:tab w:val="left" w:pos="5250" w:leader="none"/>
      </w:tabs>
    </w:pPr>
    <w:rPr>
      <w:rFonts w:ascii="Calibri" w:hAnsi="Calibri"/>
      <w:sz w:val="28"/>
    </w:rPr>
  </w:style>
  <w:style w:type="paragraph" w:styleId="1026">
    <w:name w:val="Body Text Indent"/>
    <w:basedOn w:val="864"/>
    <w:link w:val="1084"/>
    <w:qFormat/>
    <w:pPr>
      <w:ind w:left="570"/>
      <w:spacing w:line="520" w:lineRule="exact"/>
    </w:pPr>
    <w:rPr>
      <w:rFonts w:ascii="方正仿宋简体" w:hAnsi="创艺简仿宋" w:eastAsia="方正仿宋简体"/>
      <w:sz w:val="24"/>
      <w:szCs w:val="20"/>
    </w:rPr>
  </w:style>
  <w:style w:type="paragraph" w:styleId="1027">
    <w:name w:val="List 2"/>
    <w:basedOn w:val="864"/>
    <w:qFormat/>
    <w:pPr>
      <w:ind w:left="100" w:hanging="200"/>
    </w:pPr>
    <w:rPr>
      <w:lang w:eastAsia="en-US" w:bidi="en-US"/>
    </w:rPr>
  </w:style>
  <w:style w:type="paragraph" w:styleId="1028">
    <w:name w:val="Block Text"/>
    <w:basedOn w:val="864"/>
    <w:qFormat/>
    <w:pPr>
      <w:ind w:left="113" w:right="113"/>
      <w:jc w:val="center"/>
    </w:pPr>
    <w:rPr>
      <w:rFonts w:ascii="仿宋_GB2312" w:eastAsia="仿宋_GB2312"/>
      <w:b/>
      <w:szCs w:val="20"/>
    </w:rPr>
  </w:style>
  <w:style w:type="paragraph" w:styleId="1029">
    <w:name w:val="List Bullet 2"/>
    <w:basedOn w:val="864"/>
    <w:qFormat/>
    <w:pPr>
      <w:ind w:left="780" w:hanging="360"/>
      <w:tabs>
        <w:tab w:val="left" w:pos="780" w:leader="none"/>
      </w:tabs>
      <w:outlineLvl w:val="0"/>
    </w:pPr>
    <w:rPr>
      <w:color w:val="0000ff"/>
      <w:sz w:val="24"/>
      <w:szCs w:val="20"/>
    </w:rPr>
  </w:style>
  <w:style w:type="paragraph" w:styleId="1030">
    <w:name w:val="toc 5"/>
    <w:basedOn w:val="864"/>
    <w:next w:val="864"/>
    <w:uiPriority w:val="39"/>
    <w:qFormat/>
    <w:pPr>
      <w:ind w:left="960"/>
      <w:jc w:val="left"/>
      <w:spacing w:line="360" w:lineRule="auto"/>
    </w:pPr>
    <w:rPr>
      <w:rFonts w:ascii="Calibri" w:hAnsi="Calibri" w:cs="Calibri"/>
      <w:sz w:val="18"/>
      <w:szCs w:val="18"/>
    </w:rPr>
  </w:style>
  <w:style w:type="paragraph" w:styleId="1031">
    <w:name w:val="toc 3"/>
    <w:basedOn w:val="864"/>
    <w:next w:val="864"/>
    <w:uiPriority w:val="39"/>
    <w:qFormat/>
    <w:pPr>
      <w:ind w:left="840"/>
    </w:pPr>
  </w:style>
  <w:style w:type="paragraph" w:styleId="1032">
    <w:name w:val="Plain Text"/>
    <w:basedOn w:val="864"/>
    <w:link w:val="1085"/>
    <w:qFormat/>
    <w:rPr>
      <w:rFonts w:ascii="宋体" w:hAnsi="Courier New" w:eastAsia="楷体_GB2312"/>
      <w:sz w:val="28"/>
      <w:szCs w:val="20"/>
    </w:rPr>
  </w:style>
  <w:style w:type="paragraph" w:styleId="1033">
    <w:name w:val="toc 8"/>
    <w:basedOn w:val="864"/>
    <w:next w:val="864"/>
    <w:uiPriority w:val="39"/>
    <w:qFormat/>
    <w:pPr>
      <w:ind w:left="1680"/>
      <w:jc w:val="left"/>
      <w:spacing w:line="360" w:lineRule="auto"/>
    </w:pPr>
    <w:rPr>
      <w:rFonts w:ascii="Calibri" w:hAnsi="Calibri" w:cs="Calibri"/>
      <w:sz w:val="18"/>
      <w:szCs w:val="18"/>
    </w:rPr>
  </w:style>
  <w:style w:type="paragraph" w:styleId="1034">
    <w:name w:val="Date"/>
    <w:basedOn w:val="864"/>
    <w:next w:val="864"/>
    <w:link w:val="1086"/>
    <w:uiPriority w:val="99"/>
    <w:qFormat/>
    <w:pPr>
      <w:ind w:left="100"/>
    </w:pPr>
    <w:rPr>
      <w:rFonts w:ascii="Calibri" w:hAnsi="Calibri"/>
      <w:sz w:val="28"/>
    </w:rPr>
  </w:style>
  <w:style w:type="paragraph" w:styleId="1035">
    <w:name w:val="Body Text Indent 2"/>
    <w:basedOn w:val="864"/>
    <w:link w:val="1087"/>
    <w:qFormat/>
    <w:pPr>
      <w:ind w:firstLine="570"/>
      <w:spacing w:line="520" w:lineRule="exact"/>
    </w:pPr>
    <w:rPr>
      <w:rFonts w:ascii="方正仿宋简体" w:hAnsi="创艺简仿宋" w:eastAsia="方正仿宋简体"/>
      <w:bCs/>
      <w:sz w:val="24"/>
      <w:szCs w:val="20"/>
    </w:rPr>
  </w:style>
  <w:style w:type="paragraph" w:styleId="1036">
    <w:name w:val="endnote text"/>
    <w:basedOn w:val="864"/>
    <w:link w:val="1350"/>
    <w:uiPriority w:val="99"/>
    <w:semiHidden/>
    <w:unhideWhenUsed/>
    <w:qFormat/>
    <w:rPr>
      <w:rFonts w:ascii="Calibri" w:hAnsi="Calibri"/>
      <w:sz w:val="20"/>
    </w:rPr>
  </w:style>
  <w:style w:type="paragraph" w:styleId="1037">
    <w:name w:val="Balloon Text"/>
    <w:basedOn w:val="864"/>
    <w:link w:val="1088"/>
    <w:qFormat/>
    <w:rPr>
      <w:sz w:val="18"/>
      <w:szCs w:val="18"/>
    </w:rPr>
  </w:style>
  <w:style w:type="paragraph" w:styleId="1038">
    <w:name w:val="Footer"/>
    <w:basedOn w:val="864"/>
    <w:link w:val="1089"/>
    <w:qFormat/>
    <w:pPr>
      <w:jc w:val="left"/>
      <w:tabs>
        <w:tab w:val="center" w:pos="4153" w:leader="none"/>
        <w:tab w:val="right" w:pos="8306" w:leader="none"/>
      </w:tabs>
    </w:pPr>
    <w:rPr>
      <w:sz w:val="18"/>
      <w:szCs w:val="18"/>
    </w:rPr>
  </w:style>
  <w:style w:type="paragraph" w:styleId="1039">
    <w:name w:val="Header"/>
    <w:basedOn w:val="864"/>
    <w:link w:val="109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40">
    <w:name w:val="toc 1"/>
    <w:basedOn w:val="864"/>
    <w:next w:val="864"/>
    <w:uiPriority w:val="39"/>
    <w:qFormat/>
    <w:rPr>
      <w:sz w:val="30"/>
    </w:rPr>
  </w:style>
  <w:style w:type="paragraph" w:styleId="1041">
    <w:name w:val="toc 4"/>
    <w:basedOn w:val="864"/>
    <w:next w:val="864"/>
    <w:uiPriority w:val="39"/>
    <w:qFormat/>
    <w:pPr>
      <w:ind w:left="720"/>
      <w:jc w:val="left"/>
      <w:spacing w:line="360" w:lineRule="auto"/>
    </w:pPr>
    <w:rPr>
      <w:rFonts w:ascii="Calibri" w:hAnsi="Calibri" w:cs="Calibri"/>
      <w:sz w:val="18"/>
      <w:szCs w:val="18"/>
    </w:rPr>
  </w:style>
  <w:style w:type="paragraph" w:styleId="1042">
    <w:name w:val="index heading"/>
    <w:basedOn w:val="864"/>
    <w:next w:val="1043"/>
    <w:semiHidden/>
    <w:qFormat/>
    <w:pPr>
      <w:jc w:val="left"/>
      <w:spacing w:after="200" w:line="276" w:lineRule="auto"/>
      <w:widowControl/>
    </w:pPr>
    <w:rPr>
      <w:rFonts w:ascii="Arial" w:hAnsi="Arial" w:cs="Arial"/>
      <w:b/>
      <w:bCs/>
      <w:sz w:val="22"/>
      <w:szCs w:val="22"/>
      <w:lang w:eastAsia="en-US" w:bidi="en-US"/>
    </w:rPr>
  </w:style>
  <w:style w:type="paragraph" w:styleId="1043">
    <w:name w:val="index 1"/>
    <w:basedOn w:val="864"/>
    <w:next w:val="864"/>
    <w:qFormat/>
    <w:rPr>
      <w:b/>
      <w:bCs/>
    </w:rPr>
  </w:style>
  <w:style w:type="paragraph" w:styleId="1044">
    <w:name w:val="Subtitle"/>
    <w:basedOn w:val="864"/>
    <w:next w:val="864"/>
    <w:link w:val="1091"/>
    <w:uiPriority w:val="11"/>
    <w:qFormat/>
    <w:pPr>
      <w:jc w:val="left"/>
      <w:spacing w:after="200" w:line="276" w:lineRule="auto"/>
      <w:widowControl/>
    </w:pPr>
    <w:rPr>
      <w:rFonts w:ascii="Calibri" w:hAnsi="Calibri"/>
    </w:rPr>
  </w:style>
  <w:style w:type="paragraph" w:styleId="1045">
    <w:name w:val="List"/>
    <w:basedOn w:val="864"/>
    <w:qFormat/>
    <w:pPr>
      <w:ind w:left="420" w:hanging="420"/>
    </w:pPr>
    <w:rPr>
      <w:szCs w:val="20"/>
    </w:rPr>
  </w:style>
  <w:style w:type="paragraph" w:styleId="1046">
    <w:name w:val="footnote text"/>
    <w:basedOn w:val="864"/>
    <w:link w:val="1349"/>
    <w:uiPriority w:val="99"/>
    <w:semiHidden/>
    <w:unhideWhenUsed/>
    <w:qFormat/>
    <w:pPr>
      <w:spacing w:after="40"/>
    </w:pPr>
    <w:rPr>
      <w:rFonts w:ascii="Calibri" w:hAnsi="Calibri"/>
      <w:sz w:val="18"/>
    </w:rPr>
  </w:style>
  <w:style w:type="paragraph" w:styleId="1047">
    <w:name w:val="toc 6"/>
    <w:basedOn w:val="864"/>
    <w:next w:val="864"/>
    <w:uiPriority w:val="39"/>
    <w:qFormat/>
    <w:pPr>
      <w:ind w:left="2100"/>
    </w:pPr>
  </w:style>
  <w:style w:type="paragraph" w:styleId="1048">
    <w:name w:val="Body Text Indent 3"/>
    <w:basedOn w:val="864"/>
    <w:qFormat/>
    <w:pPr>
      <w:ind w:left="659"/>
      <w:spacing w:line="360" w:lineRule="auto"/>
    </w:pPr>
    <w:rPr>
      <w:rFonts w:ascii="宋体" w:hAnsi="宋体"/>
      <w:sz w:val="24"/>
    </w:rPr>
  </w:style>
  <w:style w:type="paragraph" w:styleId="1049">
    <w:name w:val="table of figures"/>
    <w:basedOn w:val="864"/>
    <w:next w:val="864"/>
    <w:uiPriority w:val="99"/>
    <w:unhideWhenUsed/>
    <w:qFormat/>
    <w:rPr>
      <w:rFonts w:ascii="Calibri" w:hAnsi="Calibri"/>
    </w:rPr>
  </w:style>
  <w:style w:type="paragraph" w:styleId="1050">
    <w:name w:val="toc 2"/>
    <w:basedOn w:val="864"/>
    <w:next w:val="864"/>
    <w:uiPriority w:val="39"/>
    <w:qFormat/>
    <w:pPr>
      <w:ind w:left="420"/>
    </w:pPr>
  </w:style>
  <w:style w:type="paragraph" w:styleId="1051">
    <w:name w:val="toc 9"/>
    <w:basedOn w:val="864"/>
    <w:next w:val="864"/>
    <w:uiPriority w:val="39"/>
    <w:qFormat/>
    <w:pPr>
      <w:ind w:left="1920"/>
      <w:jc w:val="left"/>
      <w:spacing w:line="360" w:lineRule="auto"/>
    </w:pPr>
    <w:rPr>
      <w:rFonts w:ascii="Calibri" w:hAnsi="Calibri" w:cs="Calibri"/>
      <w:sz w:val="18"/>
      <w:szCs w:val="18"/>
    </w:rPr>
  </w:style>
  <w:style w:type="paragraph" w:styleId="1052">
    <w:name w:val="Body Text 2"/>
    <w:basedOn w:val="864"/>
    <w:qFormat/>
    <w:pPr>
      <w:spacing w:after="120" w:line="480" w:lineRule="auto"/>
    </w:pPr>
  </w:style>
  <w:style w:type="paragraph" w:styleId="1053">
    <w:name w:val="List Continue 2"/>
    <w:basedOn w:val="864"/>
    <w:qFormat/>
    <w:pPr>
      <w:ind w:left="840"/>
      <w:spacing w:after="120"/>
    </w:pPr>
    <w:rPr>
      <w:lang w:eastAsia="en-US" w:bidi="en-US"/>
    </w:rPr>
  </w:style>
  <w:style w:type="paragraph" w:styleId="1054">
    <w:name w:val="HTML Preformatted"/>
    <w:basedOn w:val="864"/>
    <w:link w:val="128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55">
    <w:name w:val="Normal (Web)"/>
    <w:basedOn w:val="864"/>
    <w:uiPriority w:val="99"/>
    <w:unhideWhenUsed/>
    <w:qFormat/>
    <w:pPr>
      <w:jc w:val="left"/>
      <w:spacing w:before="100" w:beforeAutospacing="1" w:after="100" w:afterAutospacing="1"/>
      <w:widowControl/>
    </w:pPr>
    <w:rPr>
      <w:rFonts w:ascii="宋体" w:hAnsi="宋体" w:cs="宋体"/>
      <w:sz w:val="24"/>
    </w:rPr>
  </w:style>
  <w:style w:type="paragraph" w:styleId="1056">
    <w:name w:val="Title"/>
    <w:basedOn w:val="864"/>
    <w:next w:val="864"/>
    <w:link w:val="1092"/>
    <w:qFormat/>
    <w:pPr>
      <w:contextualSpacing/>
      <w:jc w:val="left"/>
      <w:spacing w:after="300"/>
      <w:widowControl/>
    </w:pPr>
    <w:rPr>
      <w:rFonts w:ascii="Cambria" w:hAnsi="Cambria"/>
      <w:smallCaps/>
      <w:sz w:val="52"/>
      <w:szCs w:val="52"/>
      <w:lang w:eastAsia="en-US" w:bidi="en-US"/>
    </w:rPr>
  </w:style>
  <w:style w:type="paragraph" w:styleId="1057">
    <w:name w:val="annotation subject"/>
    <w:basedOn w:val="1021"/>
    <w:next w:val="1021"/>
    <w:link w:val="1093"/>
    <w:uiPriority w:val="99"/>
    <w:semiHidden/>
    <w:unhideWhenUsed/>
    <w:qFormat/>
    <w:rPr>
      <w:b/>
      <w:bCs/>
    </w:rPr>
  </w:style>
  <w:style w:type="paragraph" w:styleId="1058">
    <w:name w:val="Body Text First Indent"/>
    <w:next w:val="1059"/>
    <w:link w:val="1094"/>
    <w:uiPriority w:val="99"/>
    <w:unhideWhenUsed/>
    <w:qFormat/>
    <w:pPr>
      <w:ind w:firstLine="420"/>
      <w:spacing w:before="200" w:after="120" w:line="276" w:lineRule="auto"/>
    </w:pPr>
    <w:rPr>
      <w:rFonts w:ascii="Cambria" w:hAnsi="Cambria"/>
      <w:sz w:val="21"/>
      <w:szCs w:val="24"/>
    </w:rPr>
  </w:style>
  <w:style w:type="paragraph" w:styleId="1059" w:customStyle="1">
    <w:name w:val="样式 正文首行缩进 + 首行缩进:  1 字符"/>
    <w:basedOn w:val="864"/>
    <w:next w:val="1039"/>
    <w:qFormat/>
    <w:pPr>
      <w:ind w:firstLine="200"/>
      <w:jc w:val="left"/>
      <w:spacing w:after="40" w:line="276" w:lineRule="auto"/>
      <w:widowControl/>
    </w:pPr>
    <w:rPr>
      <w:rFonts w:ascii="Cambria" w:hAnsi="Cambria"/>
      <w:sz w:val="22"/>
      <w:szCs w:val="20"/>
      <w:lang w:eastAsia="en-US" w:bidi="en-US"/>
    </w:rPr>
  </w:style>
  <w:style w:type="paragraph" w:styleId="1060">
    <w:name w:val="Body Text First Indent 2"/>
    <w:basedOn w:val="1026"/>
    <w:link w:val="1336"/>
    <w:semiHidden/>
    <w:unhideWhenUsed/>
    <w:qFormat/>
    <w:pPr>
      <w:ind w:left="420" w:firstLine="420"/>
      <w:spacing w:after="120" w:line="240" w:lineRule="auto"/>
    </w:pPr>
    <w:rPr>
      <w:rFonts w:ascii="Times New Roman" w:hAnsi="Times New Roman" w:eastAsia="宋体"/>
      <w:sz w:val="21"/>
      <w:szCs w:val="24"/>
    </w:rPr>
  </w:style>
  <w:style w:type="table" w:styleId="1061">
    <w:name w:val="Table Grid"/>
    <w:basedOn w:val="87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2">
    <w:name w:val="Table Theme"/>
    <w:basedOn w:val="87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3">
    <w:name w:val="Strong"/>
    <w:uiPriority w:val="22"/>
    <w:qFormat/>
    <w:rPr>
      <w:b/>
      <w:bCs/>
    </w:rPr>
  </w:style>
  <w:style w:type="character" w:styleId="1064">
    <w:name w:val="page number"/>
    <w:basedOn w:val="874"/>
    <w:uiPriority w:val="99"/>
    <w:qFormat/>
  </w:style>
  <w:style w:type="character" w:styleId="1065">
    <w:name w:val="FollowedHyperlink"/>
    <w:uiPriority w:val="99"/>
    <w:qFormat/>
    <w:rPr>
      <w:color w:val="800080"/>
      <w:u w:val="single"/>
    </w:rPr>
  </w:style>
  <w:style w:type="character" w:styleId="1066">
    <w:name w:val="Emphasis"/>
    <w:basedOn w:val="874"/>
    <w:qFormat/>
  </w:style>
  <w:style w:type="character" w:styleId="1067">
    <w:name w:val="Hyperlink"/>
    <w:uiPriority w:val="99"/>
    <w:qFormat/>
    <w:rPr>
      <w:color w:val="0000ff"/>
      <w:u w:val="single"/>
    </w:rPr>
  </w:style>
  <w:style w:type="character" w:styleId="1068">
    <w:name w:val="annotation reference"/>
    <w:basedOn w:val="874"/>
    <w:uiPriority w:val="99"/>
    <w:semiHidden/>
    <w:unhideWhenUsed/>
    <w:qFormat/>
    <w:rPr>
      <w:sz w:val="21"/>
      <w:szCs w:val="21"/>
    </w:rPr>
  </w:style>
  <w:style w:type="character" w:styleId="1069">
    <w:name w:val="footnote reference"/>
    <w:uiPriority w:val="99"/>
    <w:unhideWhenUsed/>
    <w:qFormat/>
    <w:rPr>
      <w:vertAlign w:val="superscript"/>
    </w:rPr>
  </w:style>
  <w:style w:type="character" w:styleId="1070" w:customStyle="1">
    <w:name w:val="标题 1 Char"/>
    <w:link w:val="865"/>
    <w:uiPriority w:val="9"/>
    <w:qFormat/>
    <w:rPr>
      <w:rFonts w:ascii="Calibri" w:hAnsi="Calibri"/>
      <w:b/>
      <w:bCs/>
      <w:sz w:val="21"/>
      <w:szCs w:val="44"/>
    </w:rPr>
  </w:style>
  <w:style w:type="character" w:styleId="1071" w:customStyle="1">
    <w:name w:val="标题 2 Char"/>
    <w:link w:val="866"/>
    <w:qFormat/>
    <w:rPr>
      <w:rFonts w:ascii="Arial" w:hAnsi="Arial" w:eastAsia="黑体"/>
      <w:b/>
      <w:bCs/>
      <w:sz w:val="32"/>
      <w:szCs w:val="32"/>
      <w:lang w:val="en-US" w:eastAsia="zh-CN" w:bidi="ar-SA"/>
    </w:rPr>
  </w:style>
  <w:style w:type="character" w:styleId="1072" w:customStyle="1">
    <w:name w:val="标题 3 Char"/>
    <w:link w:val="867"/>
    <w:uiPriority w:val="9"/>
    <w:qFormat/>
    <w:rPr>
      <w:rFonts w:eastAsia="宋体"/>
      <w:b/>
      <w:bCs/>
      <w:sz w:val="21"/>
      <w:szCs w:val="32"/>
      <w:lang w:val="en-US" w:eastAsia="zh-CN" w:bidi="ar-SA"/>
    </w:rPr>
  </w:style>
  <w:style w:type="character" w:styleId="1073" w:customStyle="1">
    <w:name w:val="标题 4 Char"/>
    <w:link w:val="868"/>
    <w:qFormat/>
    <w:rPr>
      <w:rFonts w:ascii="Arial" w:hAnsi="Arial" w:eastAsia="黑体"/>
      <w:b/>
      <w:sz w:val="28"/>
      <w:lang w:val="en-US" w:eastAsia="zh-CN" w:bidi="ar-SA"/>
    </w:rPr>
  </w:style>
  <w:style w:type="character" w:styleId="1074" w:customStyle="1">
    <w:name w:val="标题 5 Char"/>
    <w:link w:val="869"/>
    <w:uiPriority w:val="9"/>
    <w:qFormat/>
    <w:rPr>
      <w:rFonts w:ascii="Calibri" w:hAnsi="Calibri"/>
      <w:b/>
      <w:sz w:val="24"/>
    </w:rPr>
  </w:style>
  <w:style w:type="character" w:styleId="1075" w:customStyle="1">
    <w:name w:val="标题 6 Char"/>
    <w:link w:val="870"/>
    <w:uiPriority w:val="9"/>
    <w:qFormat/>
    <w:rPr>
      <w:rFonts w:ascii="Calibri" w:hAnsi="Calibri"/>
      <w:b/>
      <w:sz w:val="24"/>
    </w:rPr>
  </w:style>
  <w:style w:type="character" w:styleId="1076" w:customStyle="1">
    <w:name w:val="标题 7 Char"/>
    <w:link w:val="871"/>
    <w:uiPriority w:val="9"/>
    <w:qFormat/>
    <w:rPr>
      <w:rFonts w:ascii="Calibri" w:hAnsi="Calibri"/>
      <w:b/>
      <w:sz w:val="24"/>
    </w:rPr>
  </w:style>
  <w:style w:type="character" w:styleId="1077" w:customStyle="1">
    <w:name w:val="标题 8 Char"/>
    <w:link w:val="872"/>
    <w:uiPriority w:val="9"/>
    <w:qFormat/>
    <w:rPr>
      <w:rFonts w:ascii="Arial" w:hAnsi="Arial" w:eastAsia="黑体"/>
      <w:sz w:val="24"/>
      <w:szCs w:val="24"/>
      <w:lang w:val="en-US" w:eastAsia="zh-CN" w:bidi="ar-SA"/>
    </w:rPr>
  </w:style>
  <w:style w:type="character" w:styleId="1078" w:customStyle="1">
    <w:name w:val="标题 9 Char"/>
    <w:link w:val="873"/>
    <w:uiPriority w:val="9"/>
    <w:qFormat/>
    <w:rPr>
      <w:rFonts w:ascii="Arial" w:hAnsi="Arial" w:eastAsia="黑体"/>
      <w:sz w:val="21"/>
      <w:szCs w:val="21"/>
      <w:lang w:val="en-US" w:eastAsia="zh-CN" w:bidi="ar-SA"/>
    </w:rPr>
  </w:style>
  <w:style w:type="character" w:styleId="1079" w:customStyle="1">
    <w:name w:val="正文缩进 Char3"/>
    <w:link w:val="1018"/>
    <w:qFormat/>
    <w:rPr>
      <w:rFonts w:eastAsia="楷体_GB2312"/>
      <w:sz w:val="24"/>
      <w:lang w:val="en-US" w:eastAsia="zh-CN" w:bidi="ar-SA"/>
    </w:rPr>
  </w:style>
  <w:style w:type="character" w:styleId="1080" w:customStyle="1">
    <w:name w:val="文档结构图 Char"/>
    <w:link w:val="1020"/>
    <w:uiPriority w:val="99"/>
    <w:semiHidden/>
    <w:qFormat/>
    <w:rPr>
      <w:sz w:val="21"/>
      <w:shd w:val="clear" w:color="auto" w:fill="000080"/>
    </w:rPr>
  </w:style>
  <w:style w:type="character" w:styleId="1081" w:customStyle="1">
    <w:name w:val="批注文字 Char"/>
    <w:basedOn w:val="874"/>
    <w:link w:val="1021"/>
    <w:uiPriority w:val="99"/>
    <w:qFormat/>
    <w:rPr>
      <w:sz w:val="21"/>
      <w:szCs w:val="24"/>
    </w:rPr>
  </w:style>
  <w:style w:type="character" w:styleId="1082" w:customStyle="1">
    <w:name w:val="正文文本 3 Char"/>
    <w:basedOn w:val="874"/>
    <w:link w:val="1023"/>
    <w:qFormat/>
    <w:rPr>
      <w:sz w:val="16"/>
      <w:szCs w:val="16"/>
    </w:rPr>
  </w:style>
  <w:style w:type="character" w:styleId="1083" w:customStyle="1">
    <w:name w:val="正文文本 Char"/>
    <w:link w:val="1025"/>
    <w:qFormat/>
    <w:rPr>
      <w:rFonts w:eastAsia="宋体"/>
      <w:sz w:val="28"/>
      <w:szCs w:val="24"/>
      <w:lang w:val="en-US" w:eastAsia="zh-CN" w:bidi="ar-SA"/>
    </w:rPr>
  </w:style>
  <w:style w:type="character" w:styleId="1084" w:customStyle="1">
    <w:name w:val="正文文本缩进 Char"/>
    <w:link w:val="1026"/>
    <w:qFormat/>
    <w:rPr>
      <w:rFonts w:ascii="方正仿宋简体" w:hAnsi="创艺简仿宋" w:eastAsia="方正仿宋简体"/>
      <w:sz w:val="24"/>
    </w:rPr>
  </w:style>
  <w:style w:type="character" w:styleId="1085" w:customStyle="1">
    <w:name w:val="纯文本 Char"/>
    <w:link w:val="1032"/>
    <w:qFormat/>
    <w:rPr>
      <w:rFonts w:ascii="宋体" w:hAnsi="Courier New" w:eastAsia="楷体_GB2312"/>
      <w:sz w:val="28"/>
      <w:lang w:val="en-US" w:eastAsia="zh-CN" w:bidi="ar-SA"/>
    </w:rPr>
  </w:style>
  <w:style w:type="character" w:styleId="1086" w:customStyle="1">
    <w:name w:val="日期 Char"/>
    <w:link w:val="1034"/>
    <w:qFormat/>
    <w:rPr>
      <w:sz w:val="28"/>
      <w:szCs w:val="24"/>
    </w:rPr>
  </w:style>
  <w:style w:type="character" w:styleId="1087" w:customStyle="1">
    <w:name w:val="正文文本缩进 2 Char"/>
    <w:link w:val="1035"/>
    <w:qFormat/>
    <w:rPr>
      <w:rFonts w:ascii="方正仿宋简体" w:hAnsi="创艺简仿宋" w:eastAsia="方正仿宋简体"/>
      <w:bCs/>
      <w:sz w:val="24"/>
    </w:rPr>
  </w:style>
  <w:style w:type="character" w:styleId="1088" w:customStyle="1">
    <w:name w:val="批注框文本 Char"/>
    <w:link w:val="1037"/>
    <w:qFormat/>
    <w:rPr>
      <w:sz w:val="18"/>
      <w:szCs w:val="18"/>
    </w:rPr>
  </w:style>
  <w:style w:type="character" w:styleId="1089" w:customStyle="1">
    <w:name w:val="页脚 Char"/>
    <w:link w:val="1038"/>
    <w:qFormat/>
    <w:rPr>
      <w:sz w:val="18"/>
      <w:szCs w:val="18"/>
    </w:rPr>
  </w:style>
  <w:style w:type="character" w:styleId="1090" w:customStyle="1">
    <w:name w:val="页眉 Char"/>
    <w:link w:val="1039"/>
    <w:qFormat/>
    <w:rPr>
      <w:rFonts w:eastAsia="宋体"/>
      <w:sz w:val="18"/>
      <w:szCs w:val="18"/>
      <w:lang w:val="en-US" w:eastAsia="zh-CN" w:bidi="ar-SA"/>
    </w:rPr>
  </w:style>
  <w:style w:type="character" w:styleId="1091" w:customStyle="1">
    <w:name w:val="副标题 Char"/>
    <w:link w:val="1044"/>
    <w:uiPriority w:val="11"/>
    <w:qFormat/>
    <w:rPr>
      <w:rFonts w:eastAsia="宋体"/>
      <w:sz w:val="21"/>
      <w:szCs w:val="24"/>
      <w:lang w:val="en-US" w:eastAsia="zh-CN" w:bidi="ar-SA"/>
    </w:rPr>
  </w:style>
  <w:style w:type="character" w:styleId="1092" w:customStyle="1">
    <w:name w:val="标题 Char"/>
    <w:link w:val="1056"/>
    <w:qFormat/>
    <w:rPr>
      <w:rFonts w:ascii="Cambria" w:hAnsi="Cambria"/>
      <w:smallCaps/>
      <w:sz w:val="52"/>
      <w:szCs w:val="52"/>
      <w:lang w:eastAsia="en-US" w:bidi="en-US"/>
    </w:rPr>
  </w:style>
  <w:style w:type="character" w:styleId="1093" w:customStyle="1">
    <w:name w:val="批注主题 Char1"/>
    <w:basedOn w:val="1081"/>
    <w:link w:val="1057"/>
    <w:uiPriority w:val="99"/>
    <w:semiHidden/>
    <w:qFormat/>
    <w:rPr>
      <w:b/>
      <w:bCs/>
      <w:sz w:val="21"/>
      <w:szCs w:val="24"/>
    </w:rPr>
  </w:style>
  <w:style w:type="character" w:styleId="1094" w:customStyle="1">
    <w:name w:val="正文首行缩进 Char"/>
    <w:link w:val="1058"/>
    <w:qFormat/>
    <w:rPr>
      <w:rFonts w:ascii="Cambria" w:hAnsi="Cambria"/>
      <w:sz w:val="21"/>
      <w:szCs w:val="24"/>
      <w:lang w:val="en-US" w:eastAsia="zh-CN" w:bidi="ar-SA"/>
    </w:rPr>
  </w:style>
  <w:style w:type="table" w:styleId="1095" w:customStyle="1">
    <w:name w:val="浅色网格 - 强调文字颜色 61"/>
    <w:basedOn w:val="875"/>
    <w:qFormat/>
    <w:rPr>
      <w:rFonts w:ascii="Cambria" w:hAnsi="Cambria"/>
    </w:rPr>
    <w:tblPr>
      <w:tblInd w:w="0" w:type="dxa"/>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left w:w="108" w:type="dxa"/>
        <w:top w:w="0" w:type="dxa"/>
        <w:right w:w="108" w:type="dxa"/>
        <w:bottom w:w="0" w:type="dxa"/>
      </w:tblCellMar>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096" w:customStyle="1">
    <w:name w:val="彩色底纹 - 强调文字颜色 51"/>
    <w:basedOn w:val="875"/>
    <w:qFormat/>
    <w:rPr>
      <w:rFonts w:ascii="Cambria" w:hAnsi="Cambria"/>
      <w:color w:val="000000"/>
    </w:rPr>
    <w:tblPr>
      <w:tblInd w:w="0" w:type="dxa"/>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left w:w="108" w:type="dxa"/>
        <w:top w:w="0" w:type="dxa"/>
        <w:right w:w="108" w:type="dxa"/>
        <w:bottom w:w="0" w:type="dxa"/>
      </w:tblCellMar>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97" w:customStyle="1">
    <w:name w:val="彩色列表 - 强调文字颜色 41"/>
    <w:basedOn w:val="875"/>
    <w:qFormat/>
    <w:rPr>
      <w:rFonts w:ascii="Cambria" w:hAnsi="Cambria"/>
      <w:color w:val="000000"/>
    </w:rPr>
    <w:tblPr>
      <w:tblInd w:w="0" w:type="dxa"/>
      <w:tblCellMar>
        <w:left w:w="108" w:type="dxa"/>
        <w:top w:w="0" w:type="dxa"/>
        <w:right w:w="108" w:type="dxa"/>
        <w:bottom w:w="0" w:type="dxa"/>
      </w:tblCellMa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98" w:customStyle="1">
    <w:name w:val="pa-0"/>
    <w:basedOn w:val="864"/>
    <w:qFormat/>
    <w:pPr>
      <w:jc w:val="center"/>
      <w:spacing w:line="320" w:lineRule="atLeast"/>
      <w:widowControl/>
    </w:pPr>
    <w:rPr>
      <w:rFonts w:ascii="宋体" w:hAnsi="宋体" w:cs="宋体"/>
      <w:sz w:val="24"/>
    </w:rPr>
  </w:style>
  <w:style w:type="paragraph" w:styleId="1099" w:customStyle="1">
    <w:name w:val="pa-1"/>
    <w:basedOn w:val="864"/>
    <w:qFormat/>
    <w:pPr>
      <w:ind w:firstLine="540"/>
      <w:spacing w:line="360" w:lineRule="atLeast"/>
      <w:widowControl/>
    </w:pPr>
    <w:rPr>
      <w:rFonts w:ascii="宋体" w:hAnsi="宋体" w:cs="宋体"/>
      <w:sz w:val="24"/>
    </w:rPr>
  </w:style>
  <w:style w:type="paragraph" w:styleId="1100" w:customStyle="1">
    <w:name w:val="pa-2"/>
    <w:basedOn w:val="864"/>
    <w:qFormat/>
    <w:pPr>
      <w:ind w:firstLine="480"/>
      <w:spacing w:line="280" w:lineRule="atLeast"/>
      <w:widowControl/>
    </w:pPr>
    <w:rPr>
      <w:rFonts w:ascii="宋体" w:hAnsi="宋体" w:cs="宋体"/>
      <w:sz w:val="24"/>
    </w:rPr>
  </w:style>
  <w:style w:type="paragraph" w:styleId="1101" w:customStyle="1">
    <w:name w:val="pa-3"/>
    <w:basedOn w:val="864"/>
    <w:qFormat/>
    <w:pPr>
      <w:ind w:firstLine="480"/>
      <w:spacing w:line="360" w:lineRule="atLeast"/>
      <w:widowControl/>
    </w:pPr>
    <w:rPr>
      <w:rFonts w:ascii="宋体" w:hAnsi="宋体" w:cs="宋体"/>
      <w:sz w:val="24"/>
    </w:rPr>
  </w:style>
  <w:style w:type="paragraph" w:styleId="1102" w:customStyle="1">
    <w:name w:val="pa-4"/>
    <w:basedOn w:val="864"/>
    <w:qFormat/>
    <w:pPr>
      <w:spacing w:line="360" w:lineRule="atLeast"/>
      <w:widowControl/>
    </w:pPr>
    <w:rPr>
      <w:rFonts w:ascii="宋体" w:hAnsi="宋体" w:cs="宋体"/>
      <w:sz w:val="24"/>
    </w:rPr>
  </w:style>
  <w:style w:type="paragraph" w:styleId="1103" w:customStyle="1">
    <w:name w:val="pa-5"/>
    <w:basedOn w:val="864"/>
    <w:qFormat/>
    <w:pPr>
      <w:spacing w:line="280" w:lineRule="atLeast"/>
      <w:widowControl/>
    </w:pPr>
    <w:rPr>
      <w:rFonts w:ascii="宋体" w:hAnsi="宋体" w:cs="宋体"/>
      <w:sz w:val="24"/>
    </w:rPr>
  </w:style>
  <w:style w:type="character" w:styleId="1104" w:customStyle="1">
    <w:name w:val="ca-01"/>
    <w:qFormat/>
    <w:rPr>
      <w:rFonts w:hint="eastAsia" w:ascii="黑体" w:eastAsia="黑体"/>
      <w:sz w:val="28"/>
      <w:szCs w:val="28"/>
    </w:rPr>
  </w:style>
  <w:style w:type="character" w:styleId="1105" w:customStyle="1">
    <w:name w:val="ca-11"/>
    <w:qFormat/>
    <w:rPr>
      <w:rFonts w:hint="eastAsia" w:ascii="宋体" w:hAnsi="宋体" w:eastAsia="宋体"/>
      <w:sz w:val="24"/>
      <w:szCs w:val="24"/>
    </w:rPr>
  </w:style>
  <w:style w:type="character" w:styleId="1106" w:customStyle="1">
    <w:name w:val="ca-21"/>
    <w:qFormat/>
    <w:rPr>
      <w:rFonts w:hint="eastAsia" w:ascii="宋体" w:hAnsi="宋体" w:eastAsia="宋体"/>
      <w:b/>
      <w:bCs/>
      <w:color w:val="000000"/>
      <w:spacing w:val="-20"/>
      <w:sz w:val="24"/>
      <w:szCs w:val="24"/>
    </w:rPr>
  </w:style>
  <w:style w:type="paragraph" w:styleId="1107" w:customStyle="1">
    <w:name w:val="Char"/>
    <w:basedOn w:val="864"/>
    <w:qFormat/>
    <w:pPr>
      <w:numPr>
        <w:numId w:val="1"/>
      </w:numPr>
    </w:pPr>
    <w:rPr>
      <w:sz w:val="24"/>
    </w:rPr>
  </w:style>
  <w:style w:type="paragraph" w:styleId="1108" w:customStyle="1">
    <w:name w:val="Char2"/>
    <w:basedOn w:val="864"/>
    <w:qFormat/>
    <w:rPr>
      <w:rFonts w:ascii="Tahoma" w:hAnsi="Tahoma"/>
      <w:sz w:val="24"/>
      <w:szCs w:val="20"/>
    </w:rPr>
  </w:style>
  <w:style w:type="character" w:styleId="1109" w:customStyle="1">
    <w:name w:val="正文（首行缩进两字） Char1"/>
    <w:qFormat/>
    <w:rPr>
      <w:rFonts w:eastAsia="宋体"/>
      <w:sz w:val="21"/>
      <w:szCs w:val="24"/>
      <w:lang w:val="en-US" w:eastAsia="zh-CN" w:bidi="ar-SA"/>
    </w:rPr>
  </w:style>
  <w:style w:type="paragraph" w:styleId="1110" w:customStyle="1">
    <w:name w:val="Char Char"/>
    <w:basedOn w:val="864"/>
    <w:qFormat/>
    <w:rPr>
      <w:rFonts w:ascii="Tahoma" w:hAnsi="Tahoma"/>
      <w:sz w:val="24"/>
      <w:szCs w:val="20"/>
    </w:rPr>
  </w:style>
  <w:style w:type="paragraph" w:styleId="1111" w:customStyle="1">
    <w:name w:val="默认段落字体 Para Char Char Char Char"/>
    <w:basedOn w:val="864"/>
    <w:qFormat/>
  </w:style>
  <w:style w:type="paragraph" w:styleId="1112" w:customStyle="1">
    <w:name w:val="默认段落字体 Para Char Char"/>
    <w:basedOn w:val="864"/>
    <w:qFormat/>
  </w:style>
  <w:style w:type="paragraph" w:styleId="1113" w:customStyle="1">
    <w:name w:val="金保标题1"/>
    <w:basedOn w:val="865"/>
    <w:next w:val="864"/>
    <w:qFormat/>
    <w:pPr>
      <w:numPr>
        <w:numId w:val="2"/>
      </w:numPr>
      <w:jc w:val="center"/>
      <w:pageBreakBefore/>
    </w:pPr>
    <w:rPr>
      <w:rFonts w:ascii="黑体" w:hAnsi="Tahoma" w:eastAsia="黑体"/>
      <w:sz w:val="32"/>
      <w:szCs w:val="32"/>
    </w:rPr>
  </w:style>
  <w:style w:type="paragraph" w:styleId="1114" w:customStyle="1">
    <w:name w:val="标题2"/>
    <w:basedOn w:val="866"/>
    <w:next w:val="864"/>
    <w:link w:val="1115"/>
    <w:qFormat/>
    <w:pPr>
      <w:numPr>
        <w:ilvl w:val="1"/>
        <w:numId w:val="2"/>
      </w:numPr>
      <w:jc w:val="left"/>
      <w:spacing w:line="415" w:lineRule="auto"/>
    </w:pPr>
    <w:rPr>
      <w:rFonts w:ascii="Calibri" w:hAnsi="Calibri"/>
      <w:b w:val="0"/>
      <w:sz w:val="30"/>
      <w:szCs w:val="30"/>
    </w:rPr>
  </w:style>
  <w:style w:type="character" w:styleId="1115" w:customStyle="1">
    <w:name w:val="标题2 Char"/>
    <w:link w:val="1114"/>
    <w:qFormat/>
    <w:rPr>
      <w:rFonts w:ascii="Calibri" w:hAnsi="Calibri" w:eastAsia="黑体"/>
      <w:bCs/>
      <w:sz w:val="30"/>
      <w:szCs w:val="30"/>
    </w:rPr>
  </w:style>
  <w:style w:type="paragraph" w:styleId="1116" w:customStyle="1">
    <w:name w:val="金保标题3"/>
    <w:basedOn w:val="867"/>
    <w:next w:val="864"/>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17" w:customStyle="1">
    <w:name w:val="标准正文格式"/>
    <w:basedOn w:val="864"/>
    <w:link w:val="1118"/>
    <w:qFormat/>
    <w:pPr>
      <w:ind w:firstLine="200"/>
      <w:spacing w:before="60" w:after="120" w:line="360" w:lineRule="auto"/>
      <w:widowControl/>
    </w:pPr>
    <w:rPr>
      <w:rFonts w:ascii="Calibri" w:hAnsi="Calibri" w:eastAsia="仿宋_GB2312"/>
      <w:bCs/>
      <w:sz w:val="28"/>
      <w:szCs w:val="20"/>
    </w:rPr>
  </w:style>
  <w:style w:type="character" w:styleId="1118" w:customStyle="1">
    <w:name w:val="标准正文格式 Char"/>
    <w:link w:val="1117"/>
    <w:qFormat/>
    <w:rPr>
      <w:rFonts w:eastAsia="仿宋_GB2312"/>
      <w:bCs/>
      <w:sz w:val="28"/>
      <w:lang w:val="en-US" w:eastAsia="zh-CN" w:bidi="ar-SA"/>
    </w:rPr>
  </w:style>
  <w:style w:type="paragraph" w:styleId="1119">
    <w:name w:val="List Paragraph"/>
    <w:basedOn w:val="864"/>
    <w:link w:val="1120"/>
    <w:uiPriority w:val="99"/>
    <w:qFormat/>
    <w:pPr>
      <w:ind w:firstLine="420"/>
    </w:pPr>
    <w:rPr>
      <w:rFonts w:ascii="Calibri" w:hAnsi="Calibri"/>
      <w:szCs w:val="20"/>
    </w:rPr>
  </w:style>
  <w:style w:type="character" w:styleId="1120" w:customStyle="1">
    <w:name w:val="列出段落 Char"/>
    <w:link w:val="1119"/>
    <w:uiPriority w:val="34"/>
    <w:qFormat/>
    <w:rPr>
      <w:rFonts w:ascii="Calibri" w:hAnsi="Calibri"/>
      <w:sz w:val="21"/>
    </w:rPr>
  </w:style>
  <w:style w:type="paragraph" w:styleId="1121" w:customStyle="1">
    <w:name w:val="样式 标题 1第一章：标题 1µÚÒ»ÕÂ£º±êÌâ 1合同标题H1标书1h1Section HeadingH..."/>
    <w:basedOn w:val="865"/>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22" w:customStyle="1">
    <w:name w:val="标准正文1"/>
    <w:basedOn w:val="864"/>
    <w:link w:val="1123"/>
    <w:qFormat/>
    <w:pPr>
      <w:ind w:firstLine="420"/>
      <w:spacing w:line="288" w:lineRule="auto"/>
    </w:pPr>
    <w:rPr>
      <w:rFonts w:ascii="Calibri" w:hAnsi="Calibri" w:cs="宋体"/>
      <w:szCs w:val="20"/>
    </w:rPr>
  </w:style>
  <w:style w:type="character" w:styleId="1123" w:customStyle="1">
    <w:name w:val="标准正文1 Char"/>
    <w:link w:val="1122"/>
    <w:qFormat/>
    <w:rPr>
      <w:rFonts w:eastAsia="宋体" w:cs="宋体"/>
      <w:sz w:val="21"/>
      <w:lang w:val="en-US" w:eastAsia="zh-CN" w:bidi="ar-SA"/>
    </w:rPr>
  </w:style>
  <w:style w:type="paragraph" w:styleId="1124" w:customStyle="1">
    <w:name w:val="样式 标题 2h22nd levelheading 2H2Title2H21Heading 2 HiddenHe...1"/>
    <w:basedOn w:val="866"/>
    <w:qFormat/>
    <w:pPr>
      <w:ind w:left="576" w:hanging="576"/>
      <w:jc w:val="left"/>
      <w:spacing w:before="0" w:after="0" w:line="360" w:lineRule="auto"/>
      <w:widowControl/>
      <w:tabs>
        <w:tab w:val="left" w:pos="576" w:leader="none"/>
      </w:tabs>
    </w:pPr>
    <w:rPr>
      <w:rFonts w:ascii="黑体" w:hAnsi="宋体" w:cs="宋体"/>
      <w:szCs w:val="20"/>
    </w:rPr>
  </w:style>
  <w:style w:type="paragraph" w:styleId="1125" w:customStyle="1">
    <w:name w:val="样式 标题 3heading 3H3h33rd levelHeading 3 - oldl3CTLevel 3 ..."/>
    <w:basedOn w:val="867"/>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26" w:customStyle="1">
    <w:name w:val="Char Char Char Char Char Char Char Char Char Char Char Char Char Char Char Char"/>
    <w:basedOn w:val="864"/>
    <w:qFormat/>
    <w:rPr>
      <w:rFonts w:ascii="Tahoma" w:hAnsi="Tahoma" w:eastAsia="仿宋_GB2312"/>
      <w:color w:val="000000"/>
      <w:sz w:val="24"/>
      <w:szCs w:val="20"/>
    </w:rPr>
  </w:style>
  <w:style w:type="character" w:styleId="1127" w:customStyle="1">
    <w:name w:val="grame"/>
    <w:basedOn w:val="874"/>
    <w:qFormat/>
  </w:style>
  <w:style w:type="character" w:styleId="1128" w:customStyle="1">
    <w:name w:val="p101"/>
    <w:qFormat/>
    <w:rPr>
      <w:rFonts w:hint="default"/>
      <w:sz w:val="20"/>
      <w:u w:val="none"/>
    </w:rPr>
  </w:style>
  <w:style w:type="paragraph" w:styleId="1129" w:customStyle="1">
    <w:name w:val="textfontgray"/>
    <w:basedOn w:val="864"/>
    <w:qFormat/>
    <w:pPr>
      <w:jc w:val="left"/>
      <w:spacing w:before="100" w:beforeAutospacing="1" w:after="100" w:afterAutospacing="1" w:line="432" w:lineRule="auto"/>
      <w:widowControl/>
    </w:pPr>
    <w:rPr>
      <w:color w:val="999999"/>
      <w:sz w:val="18"/>
      <w:szCs w:val="20"/>
    </w:rPr>
  </w:style>
  <w:style w:type="paragraph" w:styleId="1130" w:customStyle="1">
    <w:name w:val="dashed"/>
    <w:basedOn w:val="864"/>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31" w:customStyle="1">
    <w:name w:val="salefont9"/>
    <w:basedOn w:val="864"/>
    <w:qFormat/>
    <w:pPr>
      <w:jc w:val="left"/>
      <w:spacing w:before="100" w:beforeAutospacing="1" w:after="100" w:afterAutospacing="1" w:line="384" w:lineRule="auto"/>
      <w:widowControl/>
    </w:pPr>
    <w:rPr>
      <w:color w:val="ff3300"/>
      <w:sz w:val="18"/>
      <w:szCs w:val="20"/>
    </w:rPr>
  </w:style>
  <w:style w:type="paragraph" w:styleId="1132" w:customStyle="1">
    <w:name w:val="flType"/>
    <w:basedOn w:val="864"/>
    <w:qFormat/>
    <w:pPr>
      <w:jc w:val="center"/>
      <w:spacing w:after="284" w:line="113" w:lineRule="atLeast"/>
    </w:pPr>
    <w:rPr>
      <w:sz w:val="24"/>
      <w:szCs w:val="20"/>
    </w:rPr>
  </w:style>
  <w:style w:type="paragraph" w:styleId="1133" w:customStyle="1">
    <w:name w:val="Char1"/>
    <w:basedOn w:val="1020"/>
    <w:qFormat/>
    <w:rPr>
      <w:rFonts w:ascii="Tahoma" w:hAnsi="Tahoma"/>
      <w:sz w:val="24"/>
    </w:rPr>
  </w:style>
  <w:style w:type="paragraph" w:styleId="1134" w:customStyle="1">
    <w:name w:val="序号正文"/>
    <w:basedOn w:val="864"/>
    <w:qFormat/>
    <w:pPr>
      <w:numPr>
        <w:numId w:val="4"/>
      </w:numPr>
      <w:ind w:left="0" w:firstLine="0"/>
      <w:spacing w:before="156" w:after="156" w:line="300" w:lineRule="auto"/>
      <w:tabs>
        <w:tab w:val="left" w:pos="360" w:leader="none"/>
        <w:tab w:val="left" w:pos="425" w:leader="none"/>
      </w:tabs>
    </w:pPr>
    <w:rPr>
      <w:sz w:val="24"/>
      <w:szCs w:val="20"/>
    </w:rPr>
  </w:style>
  <w:style w:type="paragraph" w:styleId="1135" w:customStyle="1">
    <w:name w:val="p10"/>
    <w:basedOn w:val="864"/>
    <w:qFormat/>
    <w:pPr>
      <w:jc w:val="left"/>
      <w:spacing w:before="100" w:beforeAutospacing="1" w:after="100" w:afterAutospacing="1" w:line="432" w:lineRule="auto"/>
      <w:widowControl/>
    </w:pPr>
    <w:rPr>
      <w:color w:val="000000"/>
      <w:sz w:val="20"/>
      <w:szCs w:val="20"/>
    </w:rPr>
  </w:style>
  <w:style w:type="paragraph" w:styleId="1136" w:customStyle="1">
    <w:name w:val="headfont9"/>
    <w:basedOn w:val="864"/>
    <w:qFormat/>
    <w:pPr>
      <w:jc w:val="left"/>
      <w:spacing w:before="100" w:beforeAutospacing="1" w:after="100" w:afterAutospacing="1"/>
      <w:widowControl/>
    </w:pPr>
    <w:rPr>
      <w:color w:val="ffffff"/>
      <w:sz w:val="18"/>
      <w:szCs w:val="20"/>
    </w:rPr>
  </w:style>
  <w:style w:type="paragraph" w:styleId="1137" w:customStyle="1">
    <w:name w:val="textfont12"/>
    <w:basedOn w:val="864"/>
    <w:qFormat/>
    <w:pPr>
      <w:jc w:val="left"/>
      <w:spacing w:before="100" w:beforeAutospacing="1" w:after="100" w:afterAutospacing="1"/>
      <w:widowControl/>
    </w:pPr>
    <w:rPr>
      <w:b/>
      <w:color w:val="000000"/>
      <w:sz w:val="24"/>
      <w:szCs w:val="20"/>
    </w:rPr>
  </w:style>
  <w:style w:type="paragraph" w:styleId="1138" w:customStyle="1">
    <w:name w:val="表1"/>
    <w:basedOn w:val="864"/>
    <w:qFormat/>
    <w:pPr>
      <w:jc w:val="center"/>
    </w:pPr>
    <w:rPr>
      <w:spacing w:val="20"/>
      <w:szCs w:val="20"/>
    </w:rPr>
  </w:style>
  <w:style w:type="paragraph" w:styleId="1139" w:customStyle="1">
    <w:name w:val="p9"/>
    <w:basedOn w:val="864"/>
    <w:qFormat/>
    <w:pPr>
      <w:jc w:val="left"/>
      <w:spacing w:before="100" w:beforeAutospacing="1" w:after="100" w:afterAutospacing="1"/>
      <w:widowControl/>
    </w:pPr>
    <w:rPr>
      <w:color w:val="000000"/>
      <w:sz w:val="18"/>
      <w:szCs w:val="20"/>
    </w:rPr>
  </w:style>
  <w:style w:type="paragraph" w:styleId="1140" w:customStyle="1">
    <w:name w:val="profont"/>
    <w:basedOn w:val="864"/>
    <w:qFormat/>
    <w:pPr>
      <w:jc w:val="left"/>
      <w:spacing w:before="100" w:beforeAutospacing="1" w:after="100" w:afterAutospacing="1"/>
      <w:widowControl/>
    </w:pPr>
    <w:rPr>
      <w:rFonts w:ascii="Verdana" w:hAnsi="Verdana"/>
      <w:b/>
      <w:color w:val="333333"/>
      <w:sz w:val="24"/>
      <w:szCs w:val="20"/>
    </w:rPr>
  </w:style>
  <w:style w:type="paragraph" w:styleId="1141" w:customStyle="1">
    <w:name w:val="纯文本1"/>
    <w:basedOn w:val="864"/>
    <w:link w:val="1142"/>
    <w:qFormat/>
    <w:rPr>
      <w:rFonts w:ascii="宋体" w:hAnsi="Courier New" w:eastAsia="楷体_GB2312"/>
      <w:sz w:val="28"/>
      <w:szCs w:val="20"/>
    </w:rPr>
  </w:style>
  <w:style w:type="character" w:styleId="1142" w:customStyle="1">
    <w:name w:val="Plain Text Char"/>
    <w:link w:val="1141"/>
    <w:qFormat/>
    <w:rPr>
      <w:rFonts w:ascii="宋体" w:hAnsi="Courier New" w:eastAsia="楷体_GB2312"/>
      <w:sz w:val="28"/>
    </w:rPr>
  </w:style>
  <w:style w:type="paragraph" w:styleId="1143" w:customStyle="1">
    <w:name w:val="段"/>
    <w:qFormat/>
    <w:pPr>
      <w:ind w:firstLine="200"/>
      <w:jc w:val="both"/>
    </w:pPr>
    <w:rPr>
      <w:rFonts w:ascii="宋体"/>
      <w:sz w:val="21"/>
    </w:rPr>
  </w:style>
  <w:style w:type="paragraph" w:styleId="1144" w:customStyle="1">
    <w:name w:val="font0"/>
    <w:basedOn w:val="864"/>
    <w:qFormat/>
    <w:pPr>
      <w:jc w:val="left"/>
      <w:spacing w:before="100" w:beforeAutospacing="1" w:after="100" w:afterAutospacing="1"/>
      <w:widowControl/>
    </w:pPr>
    <w:rPr>
      <w:rFonts w:hint="eastAsia" w:ascii="宋体" w:hAnsi="宋体"/>
      <w:sz w:val="24"/>
      <w:szCs w:val="20"/>
    </w:rPr>
  </w:style>
  <w:style w:type="paragraph" w:styleId="1145" w:customStyle="1">
    <w:name w:val="input"/>
    <w:basedOn w:val="864"/>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46" w:customStyle="1">
    <w:name w:val="小标题"/>
    <w:basedOn w:val="864"/>
    <w:qFormat/>
    <w:rPr>
      <w:rFonts w:ascii="宋体" w:hAnsi="宋体"/>
      <w:b/>
      <w:sz w:val="24"/>
      <w:szCs w:val="20"/>
    </w:rPr>
  </w:style>
  <w:style w:type="paragraph" w:styleId="1147" w:customStyle="1">
    <w:name w:val="样式 Arial 小四 行距: 1.5 倍行距"/>
    <w:basedOn w:val="864"/>
    <w:qFormat/>
    <w:pPr>
      <w:ind w:firstLine="480"/>
      <w:spacing w:line="360" w:lineRule="auto"/>
    </w:pPr>
    <w:rPr>
      <w:rFonts w:ascii="Arial" w:hAnsi="Arial"/>
      <w:sz w:val="24"/>
      <w:szCs w:val="20"/>
    </w:rPr>
  </w:style>
  <w:style w:type="paragraph" w:styleId="1148" w:customStyle="1">
    <w:name w:val="条例"/>
    <w:basedOn w:val="864"/>
    <w:qFormat/>
    <w:pPr>
      <w:ind w:left="2" w:right="210" w:firstLine="2"/>
      <w:keepLines/>
      <w:spacing w:line="320" w:lineRule="exact"/>
      <w:widowControl/>
    </w:pPr>
    <w:rPr>
      <w:rFonts w:ascii="宋体" w:hAnsi="宋体"/>
      <w:sz w:val="24"/>
      <w:szCs w:val="20"/>
    </w:rPr>
  </w:style>
  <w:style w:type="paragraph" w:styleId="1149" w:customStyle="1">
    <w:name w:val="符号列表"/>
    <w:basedOn w:val="864"/>
    <w:qFormat/>
    <w:pPr>
      <w:numPr>
        <w:numId w:val="5"/>
      </w:numPr>
      <w:spacing w:line="440" w:lineRule="exact"/>
    </w:pPr>
    <w:rPr>
      <w:sz w:val="24"/>
      <w:szCs w:val="20"/>
    </w:rPr>
  </w:style>
  <w:style w:type="paragraph" w:styleId="1150" w:customStyle="1">
    <w:name w:val="font5"/>
    <w:basedOn w:val="864"/>
    <w:qFormat/>
    <w:pPr>
      <w:jc w:val="left"/>
      <w:spacing w:before="100" w:beforeAutospacing="1" w:after="100" w:afterAutospacing="1"/>
      <w:widowControl/>
    </w:pPr>
    <w:rPr>
      <w:rFonts w:ascii="宋体" w:hAnsi="宋体" w:cs="宋体"/>
      <w:sz w:val="18"/>
      <w:szCs w:val="18"/>
    </w:rPr>
  </w:style>
  <w:style w:type="paragraph" w:styleId="1151" w:customStyle="1">
    <w:name w:val="xl23"/>
    <w:basedOn w:val="864"/>
    <w:qFormat/>
    <w:pPr>
      <w:jc w:val="center"/>
      <w:spacing w:before="100" w:beforeAutospacing="1" w:after="100" w:afterAutospacing="1"/>
      <w:widowControl/>
    </w:pPr>
    <w:rPr>
      <w:rFonts w:ascii="宋体" w:hAnsi="宋体" w:cs="宋体"/>
      <w:sz w:val="24"/>
    </w:rPr>
  </w:style>
  <w:style w:type="paragraph" w:styleId="1152" w:customStyle="1">
    <w:name w:val="xl24"/>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3" w:customStyle="1">
    <w:name w:val="xl25"/>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4" w:customStyle="1">
    <w:name w:val="xl26"/>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27"/>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6" w:customStyle="1">
    <w:name w:val="xl28"/>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7" w:customStyle="1">
    <w:name w:val="xl29"/>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30"/>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59" w:customStyle="1">
    <w:name w:val="xl31"/>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60" w:customStyle="1">
    <w:name w:val="xl32"/>
    <w:basedOn w:val="86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61" w:customStyle="1">
    <w:name w:val="xl33"/>
    <w:basedOn w:val="864"/>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62" w:customStyle="1">
    <w:name w:val="xl34"/>
    <w:basedOn w:val="8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63" w:customStyle="1">
    <w:name w:val="xl35"/>
    <w:basedOn w:val="86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64" w:customStyle="1">
    <w:name w:val="xl36"/>
    <w:basedOn w:val="864"/>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65" w:customStyle="1">
    <w:name w:val="xl37"/>
    <w:basedOn w:val="8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66" w:customStyle="1">
    <w:name w:val="xl38"/>
    <w:basedOn w:val="864"/>
    <w:qFormat/>
    <w:pPr>
      <w:jc w:val="center"/>
      <w:spacing w:before="100" w:beforeAutospacing="1" w:after="100" w:afterAutospacing="1"/>
      <w:widowControl/>
    </w:pPr>
    <w:rPr>
      <w:rFonts w:ascii="宋体" w:hAnsi="宋体" w:cs="宋体"/>
      <w:b/>
      <w:bCs/>
      <w:sz w:val="32"/>
      <w:szCs w:val="32"/>
    </w:rPr>
  </w:style>
  <w:style w:type="paragraph" w:styleId="1167" w:customStyle="1">
    <w:name w:val="xl39"/>
    <w:basedOn w:val="86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68" w:customStyle="1">
    <w:name w:val="xl40"/>
    <w:basedOn w:val="8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69" w:customStyle="1">
    <w:name w:val="style31"/>
    <w:qFormat/>
    <w:rPr>
      <w:sz w:val="23"/>
      <w:szCs w:val="23"/>
    </w:rPr>
  </w:style>
  <w:style w:type="character" w:styleId="1170" w:customStyle="1">
    <w:name w:val="headertext"/>
    <w:basedOn w:val="874"/>
    <w:qFormat/>
  </w:style>
  <w:style w:type="character" w:styleId="1171" w:customStyle="1">
    <w:name w:val="style5"/>
    <w:basedOn w:val="874"/>
    <w:qFormat/>
  </w:style>
  <w:style w:type="character" w:styleId="1172" w:customStyle="1">
    <w:name w:val="style3"/>
    <w:basedOn w:val="874"/>
    <w:qFormat/>
  </w:style>
  <w:style w:type="character" w:styleId="1173" w:customStyle="1">
    <w:name w:val="font1"/>
    <w:qFormat/>
    <w:rPr>
      <w:color w:val="0066cc"/>
      <w:sz w:val="18"/>
      <w:szCs w:val="18"/>
      <w:u w:val="none"/>
    </w:rPr>
  </w:style>
  <w:style w:type="character" w:styleId="1174" w:customStyle="1">
    <w:name w:val="txt1"/>
    <w:qFormat/>
    <w:rPr>
      <w:rFonts w:hint="default"/>
      <w:sz w:val="18"/>
      <w:szCs w:val="18"/>
    </w:rPr>
  </w:style>
  <w:style w:type="character" w:styleId="1175" w:customStyle="1">
    <w:name w:val="font-121"/>
    <w:qFormat/>
    <w:rPr>
      <w:color w:val="666666"/>
      <w:sz w:val="24"/>
      <w:szCs w:val="24"/>
      <w:u w:val="none"/>
    </w:rPr>
  </w:style>
  <w:style w:type="character" w:styleId="1176" w:customStyle="1">
    <w:name w:val="style41"/>
    <w:qFormat/>
    <w:rPr>
      <w:color w:val="f49304"/>
    </w:rPr>
  </w:style>
  <w:style w:type="character" w:styleId="1177" w:customStyle="1">
    <w:name w:val="正文缩进 Char"/>
    <w:qFormat/>
    <w:rPr>
      <w:rFonts w:eastAsia="宋体"/>
      <w:sz w:val="24"/>
      <w:lang w:val="en-US" w:eastAsia="zh-CN" w:bidi="ar-SA"/>
    </w:rPr>
  </w:style>
  <w:style w:type="character" w:styleId="1178" w:customStyle="1">
    <w:name w:val="text1"/>
    <w:qFormat/>
    <w:rPr>
      <w:rFonts w:hint="default" w:ascii="ˎ̥" w:hAnsi="ˎ̥"/>
      <w:color w:val="000000"/>
      <w:sz w:val="18"/>
      <w:szCs w:val="18"/>
      <w:u w:val="none"/>
    </w:rPr>
  </w:style>
  <w:style w:type="character" w:styleId="1179" w:customStyle="1">
    <w:name w:val="style61"/>
    <w:qFormat/>
    <w:rPr>
      <w:b/>
      <w:bCs/>
      <w:color w:val="f49304"/>
    </w:rPr>
  </w:style>
  <w:style w:type="character" w:styleId="1180" w:customStyle="1">
    <w:name w:val="headerboxgreen"/>
    <w:basedOn w:val="874"/>
    <w:qFormat/>
  </w:style>
  <w:style w:type="character" w:styleId="1181" w:customStyle="1">
    <w:name w:val="textnorm_chn1"/>
    <w:qFormat/>
    <w:rPr>
      <w:rFonts w:hint="default" w:ascii="Arial" w:hAnsi="Arial" w:cs="Arial"/>
      <w:color w:val="21254a"/>
      <w:sz w:val="22"/>
      <w:szCs w:val="22"/>
    </w:rPr>
  </w:style>
  <w:style w:type="character" w:styleId="1182" w:customStyle="1">
    <w:name w:val="marklong"/>
    <w:basedOn w:val="874"/>
    <w:qFormat/>
  </w:style>
  <w:style w:type="character" w:styleId="1183" w:customStyle="1">
    <w:name w:val="style51"/>
    <w:qFormat/>
    <w:rPr>
      <w:color w:val="ffffff"/>
    </w:rPr>
  </w:style>
  <w:style w:type="character" w:styleId="1184" w:customStyle="1">
    <w:name w:val="Char Char4"/>
    <w:qFormat/>
    <w:rPr>
      <w:rFonts w:ascii="Times New Roman" w:hAnsi="Times New Roman" w:eastAsia="宋体" w:cs="Times New Roman"/>
      <w:sz w:val="21"/>
      <w:szCs w:val="24"/>
      <w:lang w:val="en-US" w:eastAsia="zh-CN" w:bidi="ar-SA"/>
    </w:rPr>
  </w:style>
  <w:style w:type="character" w:styleId="1185" w:customStyle="1">
    <w:name w:val="H2 Char"/>
    <w:qFormat/>
    <w:rPr>
      <w:rFonts w:ascii="Arial" w:hAnsi="Arial" w:eastAsia="黑体"/>
      <w:b/>
      <w:bCs/>
      <w:sz w:val="32"/>
      <w:szCs w:val="32"/>
    </w:rPr>
  </w:style>
  <w:style w:type="character" w:styleId="1186" w:customStyle="1">
    <w:name w:val="style35"/>
    <w:basedOn w:val="874"/>
    <w:qFormat/>
  </w:style>
  <w:style w:type="character" w:styleId="1187" w:customStyle="1">
    <w:name w:val="black1"/>
    <w:qFormat/>
    <w:rPr>
      <w:b/>
      <w:bCs/>
      <w:color w:val="000000"/>
      <w:sz w:val="19"/>
      <w:szCs w:val="19"/>
    </w:rPr>
  </w:style>
  <w:style w:type="paragraph" w:styleId="1188" w:customStyle="1">
    <w:name w:val="样式 标题 2 + 宋体 小四"/>
    <w:basedOn w:val="866"/>
    <w:next w:val="1028"/>
    <w:qFormat/>
    <w:pPr>
      <w:spacing w:line="415" w:lineRule="auto"/>
    </w:pPr>
    <w:rPr>
      <w:rFonts w:ascii="宋体" w:hAnsi="宋体" w:eastAsia="宋体"/>
      <w:sz w:val="24"/>
    </w:rPr>
  </w:style>
  <w:style w:type="paragraph" w:styleId="1189" w:customStyle="1">
    <w:name w:val="CM20"/>
    <w:basedOn w:val="864"/>
    <w:next w:val="864"/>
    <w:qFormat/>
    <w:pPr>
      <w:jc w:val="left"/>
      <w:spacing w:after="115"/>
    </w:pPr>
    <w:rPr>
      <w:rFonts w:ascii=".a..DD.." w:eastAsia=".a..DD.."/>
      <w:sz w:val="24"/>
    </w:rPr>
  </w:style>
  <w:style w:type="paragraph" w:styleId="1190" w:customStyle="1">
    <w:name w:val="标准"/>
    <w:basedOn w:val="864"/>
    <w:qFormat/>
    <w:pPr>
      <w:spacing w:line="240" w:lineRule="atLeast"/>
    </w:pPr>
    <w:rPr>
      <w:rFonts w:eastAsia="楷体_GB2312"/>
      <w:sz w:val="24"/>
      <w:szCs w:val="20"/>
    </w:rPr>
  </w:style>
  <w:style w:type="paragraph" w:styleId="1191" w:customStyle="1">
    <w:name w:val="CM3"/>
    <w:basedOn w:val="1192"/>
    <w:next w:val="1192"/>
    <w:qFormat/>
    <w:pPr>
      <w:spacing w:line="626" w:lineRule="atLeast"/>
    </w:pPr>
    <w:rPr>
      <w:color w:val="auto"/>
    </w:rPr>
  </w:style>
  <w:style w:type="paragraph" w:styleId="1192" w:customStyle="1">
    <w:name w:val="Default"/>
    <w:qFormat/>
    <w:pPr>
      <w:widowControl w:val="off"/>
    </w:pPr>
    <w:rPr>
      <w:rFonts w:ascii=".a..DD.." w:eastAsia=".a..DD.."/>
      <w:color w:val="000000"/>
      <w:sz w:val="24"/>
      <w:szCs w:val="24"/>
    </w:rPr>
  </w:style>
  <w:style w:type="paragraph" w:styleId="1193" w:customStyle="1">
    <w:name w:val="Char21"/>
    <w:basedOn w:val="864"/>
    <w:qFormat/>
    <w:rPr>
      <w:rFonts w:ascii="Tahoma" w:hAnsi="Tahoma"/>
      <w:sz w:val="24"/>
      <w:szCs w:val="20"/>
    </w:rPr>
  </w:style>
  <w:style w:type="paragraph" w:styleId="1194" w:customStyle="1">
    <w:name w:val="6"/>
    <w:basedOn w:val="864"/>
    <w:next w:val="1025"/>
    <w:qFormat/>
    <w:pPr>
      <w:spacing w:after="120"/>
    </w:pPr>
  </w:style>
  <w:style w:type="paragraph" w:styleId="1195" w:customStyle="1">
    <w:name w:val="标题 61"/>
    <w:basedOn w:val="864"/>
    <w:qFormat/>
    <w:pPr>
      <w:jc w:val="left"/>
      <w:widowControl/>
      <w:outlineLvl w:val="6"/>
    </w:pPr>
    <w:rPr>
      <w:rFonts w:ascii="宋体" w:hAnsi="宋体" w:cs="宋体"/>
      <w:color w:val="00569b"/>
      <w:szCs w:val="21"/>
    </w:rPr>
  </w:style>
  <w:style w:type="paragraph" w:styleId="1196" w:customStyle="1">
    <w:name w:val="项符&gt;"/>
    <w:basedOn w:val="864"/>
    <w:qFormat/>
    <w:pPr>
      <w:ind w:left="720" w:hanging="720"/>
      <w:spacing w:line="360" w:lineRule="auto"/>
      <w:tabs>
        <w:tab w:val="left" w:pos="420" w:leader="none"/>
        <w:tab w:val="left" w:pos="720" w:leader="none"/>
      </w:tabs>
    </w:pPr>
    <w:rPr>
      <w:rFonts w:ascii="宋体" w:hAnsi="宋体"/>
      <w:sz w:val="24"/>
      <w:szCs w:val="30"/>
    </w:rPr>
  </w:style>
  <w:style w:type="paragraph" w:styleId="1197" w:customStyle="1">
    <w:name w:val="样式1"/>
    <w:basedOn w:val="865"/>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98" w:customStyle="1">
    <w:name w:val="样式2"/>
    <w:basedOn w:val="866"/>
    <w:qFormat/>
    <w:pPr>
      <w:numPr>
        <w:numId w:val="6"/>
      </w:numPr>
      <w:spacing w:line="415" w:lineRule="auto"/>
      <w:tabs>
        <w:tab w:val="left" w:pos="840" w:leader="none"/>
      </w:tabs>
    </w:pPr>
    <w:rPr>
      <w:rFonts w:eastAsia="宋体"/>
      <w:sz w:val="24"/>
    </w:rPr>
  </w:style>
  <w:style w:type="paragraph" w:styleId="1199" w:customStyle="1">
    <w:name w:val="CM2"/>
    <w:basedOn w:val="1192"/>
    <w:next w:val="1192"/>
    <w:qFormat/>
    <w:pPr>
      <w:spacing w:line="623" w:lineRule="atLeast"/>
    </w:pPr>
    <w:rPr>
      <w:color w:val="auto"/>
    </w:rPr>
  </w:style>
  <w:style w:type="paragraph" w:styleId="1200" w:customStyle="1">
    <w:name w:val="样式 Verdana 首行缩进:  0.74 厘米"/>
    <w:basedOn w:val="864"/>
    <w:qFormat/>
    <w:pPr>
      <w:ind w:firstLine="420"/>
      <w:spacing w:line="360" w:lineRule="auto"/>
    </w:pPr>
    <w:rPr>
      <w:rFonts w:ascii="Verdana" w:hAnsi="Verdana" w:cs="宋体"/>
      <w:sz w:val="24"/>
      <w:szCs w:val="20"/>
    </w:rPr>
  </w:style>
  <w:style w:type="paragraph" w:styleId="1201" w:customStyle="1">
    <w:name w:val="样式 正文（首行缩进两字） + 首行缩进:  2 字符"/>
    <w:basedOn w:val="1018"/>
    <w:qFormat/>
    <w:pPr>
      <w:ind w:firstLine="200"/>
      <w:jc w:val="both"/>
    </w:pPr>
    <w:rPr>
      <w:rFonts w:eastAsia="宋体"/>
      <w:sz w:val="21"/>
      <w:szCs w:val="24"/>
    </w:rPr>
  </w:style>
  <w:style w:type="paragraph" w:styleId="1202" w:customStyle="1">
    <w:name w:val="样式3"/>
    <w:basedOn w:val="1198"/>
    <w:next w:val="1198"/>
    <w:qFormat/>
  </w:style>
  <w:style w:type="paragraph" w:styleId="1203" w:customStyle="1">
    <w:name w:val="Char Char Char Char"/>
    <w:basedOn w:val="864"/>
    <w:qFormat/>
  </w:style>
  <w:style w:type="paragraph" w:styleId="1204" w:customStyle="1">
    <w:name w:val="Definition Term"/>
    <w:basedOn w:val="864"/>
    <w:next w:val="864"/>
    <w:qFormat/>
    <w:pPr>
      <w:jc w:val="left"/>
      <w:widowControl/>
    </w:pPr>
    <w:rPr>
      <w:sz w:val="20"/>
      <w:lang w:eastAsia="en-US"/>
    </w:rPr>
  </w:style>
  <w:style w:type="paragraph" w:styleId="1205" w:customStyle="1">
    <w:name w:val="7"/>
    <w:basedOn w:val="864"/>
    <w:next w:val="1032"/>
    <w:qFormat/>
    <w:rPr>
      <w:rFonts w:ascii="宋体" w:hAnsi="Courier New"/>
      <w:sz w:val="24"/>
      <w:szCs w:val="20"/>
    </w:rPr>
  </w:style>
  <w:style w:type="paragraph" w:styleId="1206" w:customStyle="1">
    <w:name w:val="Char3"/>
    <w:basedOn w:val="864"/>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07" w:customStyle="1">
    <w:name w:val="-"/>
    <w:basedOn w:val="864"/>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08" w:customStyle="1">
    <w:name w:val="style8801"/>
    <w:basedOn w:val="864"/>
    <w:qFormat/>
    <w:pPr>
      <w:jc w:val="left"/>
      <w:spacing w:before="100" w:beforeAutospacing="1" w:after="100" w:afterAutospacing="1"/>
      <w:widowControl/>
    </w:pPr>
    <w:rPr>
      <w:rFonts w:ascii="宋体" w:hAnsi="宋体" w:cs="宋体"/>
      <w:color w:val="000000"/>
      <w:sz w:val="24"/>
    </w:rPr>
  </w:style>
  <w:style w:type="paragraph" w:styleId="1209" w:customStyle="1">
    <w:name w:val="biaoge1"/>
    <w:basedOn w:val="864"/>
    <w:qFormat/>
    <w:pPr>
      <w:jc w:val="left"/>
      <w:spacing w:before="100" w:beforeAutospacing="1" w:after="100" w:afterAutospacing="1" w:line="375" w:lineRule="atLeast"/>
      <w:widowControl/>
    </w:pPr>
    <w:rPr>
      <w:rFonts w:ascii="宋体" w:hAnsi="宋体" w:cs="宋体"/>
      <w:color w:val="000000"/>
      <w:sz w:val="20"/>
      <w:szCs w:val="20"/>
    </w:rPr>
  </w:style>
  <w:style w:type="character" w:styleId="1210" w:customStyle="1">
    <w:name w:val="info4"/>
    <w:qFormat/>
  </w:style>
  <w:style w:type="paragraph" w:styleId="1211">
    <w:name w:val="No Spacing"/>
    <w:basedOn w:val="864"/>
    <w:link w:val="1212"/>
    <w:uiPriority w:val="1"/>
    <w:qFormat/>
    <w:pPr>
      <w:jc w:val="left"/>
      <w:widowControl/>
    </w:pPr>
    <w:rPr>
      <w:rFonts w:ascii="Cambria" w:hAnsi="Cambria"/>
      <w:sz w:val="22"/>
      <w:szCs w:val="22"/>
      <w:lang w:eastAsia="en-US" w:bidi="en-US"/>
    </w:rPr>
  </w:style>
  <w:style w:type="character" w:styleId="1212" w:customStyle="1">
    <w:name w:val="无间隔 Char"/>
    <w:link w:val="1211"/>
    <w:qFormat/>
    <w:rPr>
      <w:rFonts w:ascii="Cambria" w:hAnsi="Cambria" w:eastAsia="宋体"/>
      <w:sz w:val="22"/>
      <w:szCs w:val="22"/>
      <w:lang w:val="en-US" w:eastAsia="en-US" w:bidi="en-US"/>
    </w:rPr>
  </w:style>
  <w:style w:type="paragraph" w:styleId="1213">
    <w:name w:val="Quote"/>
    <w:basedOn w:val="864"/>
    <w:next w:val="864"/>
    <w:link w:val="1214"/>
    <w:uiPriority w:val="29"/>
    <w:qFormat/>
    <w:pPr>
      <w:jc w:val="left"/>
      <w:spacing w:after="200" w:line="276" w:lineRule="auto"/>
      <w:widowControl/>
    </w:pPr>
    <w:rPr>
      <w:rFonts w:ascii="Cambria" w:hAnsi="Cambria"/>
      <w:i/>
      <w:iCs/>
      <w:sz w:val="22"/>
      <w:szCs w:val="22"/>
      <w:lang w:eastAsia="en-US" w:bidi="en-US"/>
    </w:rPr>
  </w:style>
  <w:style w:type="character" w:styleId="1214" w:customStyle="1">
    <w:name w:val="引用 Char"/>
    <w:link w:val="1213"/>
    <w:uiPriority w:val="29"/>
    <w:qFormat/>
    <w:rPr>
      <w:rFonts w:ascii="Cambria" w:hAnsi="Cambria" w:eastAsia="宋体"/>
      <w:i/>
      <w:iCs/>
      <w:sz w:val="22"/>
      <w:szCs w:val="22"/>
      <w:lang w:val="en-US" w:eastAsia="en-US" w:bidi="en-US"/>
    </w:rPr>
  </w:style>
  <w:style w:type="paragraph" w:styleId="1215">
    <w:name w:val="Intense Quote"/>
    <w:basedOn w:val="864"/>
    <w:next w:val="864"/>
    <w:link w:val="1216"/>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16" w:customStyle="1">
    <w:name w:val="明显引用 Char"/>
    <w:link w:val="1215"/>
    <w:uiPriority w:val="30"/>
    <w:qFormat/>
    <w:rPr>
      <w:rFonts w:ascii="Cambria" w:hAnsi="Cambria" w:eastAsia="宋体"/>
      <w:i/>
      <w:iCs/>
      <w:sz w:val="22"/>
      <w:szCs w:val="22"/>
      <w:lang w:val="en-US" w:eastAsia="en-US" w:bidi="en-US"/>
    </w:rPr>
  </w:style>
  <w:style w:type="paragraph" w:styleId="1217" w:customStyle="1">
    <w:name w:val="TOC 标题1"/>
    <w:basedOn w:val="865"/>
    <w:next w:val="864"/>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18" w:customStyle="1">
    <w:name w:val="浅色列表 - 强调文字颜色 11"/>
    <w:basedOn w:val="875"/>
    <w:qFormat/>
    <w:rPr>
      <w:rFonts w:ascii="Cambria" w:hAnsi="Cambria"/>
    </w:rPr>
    <w:tblPr>
      <w:tblInd w:w="0" w:type="dxa"/>
      <w:tblBorders>
        <w:top w:val="single" w:color="4F81BD" w:sz="8" w:space="0"/>
        <w:left w:val="single" w:color="4F81BD" w:sz="8" w:space="0"/>
        <w:bottom w:val="single" w:color="4F81BD" w:sz="8" w:space="0"/>
        <w:right w:val="single" w:color="4F81BD" w:sz="8" w:space="0"/>
      </w:tblBorders>
      <w:tblCellMar>
        <w:left w:w="108" w:type="dxa"/>
        <w:top w:w="0" w:type="dxa"/>
        <w:right w:w="108" w:type="dxa"/>
        <w:bottom w:w="0" w:type="dxa"/>
      </w:tblCellMar>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19" w:customStyle="1">
    <w:name w:val="浅色网格 - 强调文字颜色 11"/>
    <w:basedOn w:val="875"/>
    <w:qFormat/>
    <w:rPr>
      <w:rFonts w:ascii="Cambria" w:hAnsi="Cambria"/>
    </w:rPr>
    <w:tblPr>
      <w:tblInd w:w="0" w:type="dxa"/>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left w:w="108" w:type="dxa"/>
        <w:top w:w="0" w:type="dxa"/>
        <w:right w:w="108" w:type="dxa"/>
        <w:bottom w:w="0" w:type="dxa"/>
      </w:tblCellMar>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20" w:customStyle="1">
    <w:name w:val="navtext"/>
    <w:basedOn w:val="864"/>
    <w:qFormat/>
    <w:pPr>
      <w:spacing w:before="100" w:beforeAutospacing="1" w:after="100" w:afterAutospacing="1"/>
      <w:widowControl/>
    </w:pPr>
    <w:rPr>
      <w:rFonts w:ascii="Arial" w:hAnsi="Arial" w:cs="Arial"/>
      <w:color w:val="333333"/>
      <w:sz w:val="18"/>
      <w:szCs w:val="18"/>
      <w:lang w:eastAsia="en-US" w:bidi="en-US"/>
    </w:rPr>
  </w:style>
  <w:style w:type="paragraph" w:styleId="1221" w:customStyle="1">
    <w:name w:val="锐丰正文 Char"/>
    <w:basedOn w:val="864"/>
    <w:link w:val="1222"/>
    <w:qFormat/>
    <w:pPr>
      <w:ind w:firstLine="200"/>
      <w:spacing w:line="520" w:lineRule="exact"/>
    </w:pPr>
    <w:rPr>
      <w:rFonts w:ascii="Calibri" w:hAnsi="Calibri" w:eastAsia="楷体_GB2312"/>
      <w:sz w:val="28"/>
      <w:lang w:eastAsia="en-US" w:bidi="en-US"/>
    </w:rPr>
  </w:style>
  <w:style w:type="character" w:styleId="1222" w:customStyle="1">
    <w:name w:val="锐丰正文 Char Char"/>
    <w:link w:val="1221"/>
    <w:qFormat/>
    <w:rPr>
      <w:rFonts w:eastAsia="楷体_GB2312"/>
      <w:sz w:val="28"/>
      <w:szCs w:val="24"/>
      <w:lang w:val="en-US" w:eastAsia="en-US" w:bidi="en-US"/>
    </w:rPr>
  </w:style>
  <w:style w:type="paragraph" w:styleId="1223" w:customStyle="1">
    <w:name w:val="锐丰图片"/>
    <w:link w:val="1224"/>
    <w:qFormat/>
    <w:pPr>
      <w:jc w:val="center"/>
      <w:spacing w:after="200" w:line="276" w:lineRule="auto"/>
    </w:pPr>
    <w:rPr>
      <w:rFonts w:ascii="Calibri" w:hAnsi="Calibri" w:eastAsia="楷体_GB2312"/>
      <w:color w:val="0000ff"/>
      <w:sz w:val="28"/>
      <w:szCs w:val="28"/>
    </w:rPr>
  </w:style>
  <w:style w:type="character" w:styleId="1224" w:customStyle="1">
    <w:name w:val="锐丰图片 Char"/>
    <w:link w:val="1223"/>
    <w:qFormat/>
    <w:rPr>
      <w:rFonts w:eastAsia="楷体_GB2312"/>
      <w:color w:val="0000ff"/>
      <w:sz w:val="28"/>
      <w:szCs w:val="28"/>
      <w:lang w:val="en-US" w:eastAsia="zh-CN" w:bidi="ar-SA"/>
    </w:rPr>
  </w:style>
  <w:style w:type="paragraph" w:styleId="1225" w:customStyle="1">
    <w:name w:val="锐丰图片 Char Char"/>
    <w:link w:val="1226"/>
    <w:qFormat/>
    <w:pPr>
      <w:jc w:val="center"/>
      <w:spacing w:after="200" w:line="276" w:lineRule="auto"/>
    </w:pPr>
    <w:rPr>
      <w:rFonts w:ascii="Calibri" w:hAnsi="Calibri" w:eastAsia="楷体_GB2312"/>
      <w:color w:val="0000ff"/>
      <w:sz w:val="28"/>
      <w:szCs w:val="28"/>
    </w:rPr>
  </w:style>
  <w:style w:type="character" w:styleId="1226" w:customStyle="1">
    <w:name w:val="锐丰图片 Char Char Char"/>
    <w:link w:val="1225"/>
    <w:qFormat/>
    <w:rPr>
      <w:rFonts w:eastAsia="楷体_GB2312"/>
      <w:color w:val="0000ff"/>
      <w:sz w:val="28"/>
      <w:szCs w:val="28"/>
      <w:lang w:val="en-US" w:eastAsia="zh-CN" w:bidi="ar-SA"/>
    </w:rPr>
  </w:style>
  <w:style w:type="paragraph" w:styleId="1227" w:customStyle="1">
    <w:name w:val="样式 样式 标题 4 + 楷体_GB2312 非加粗 段前: 0 磅 段后: 0 磅 + 段前: 0.5 行"/>
    <w:basedOn w:val="864"/>
    <w:qFormat/>
    <w:pPr>
      <w:keepLines/>
      <w:keepNext/>
      <w:spacing w:line="377" w:lineRule="auto"/>
      <w:outlineLvl w:val="3"/>
    </w:pPr>
    <w:rPr>
      <w:rFonts w:ascii="楷体_GB2312" w:hAnsi="Arial" w:eastAsia="楷体_GB2312" w:cs="宋体"/>
      <w:b/>
      <w:bCs/>
      <w:sz w:val="28"/>
      <w:szCs w:val="22"/>
      <w:lang w:eastAsia="en-US" w:bidi="en-US"/>
    </w:rPr>
  </w:style>
  <w:style w:type="paragraph" w:styleId="1228" w:customStyle="1">
    <w:name w:val="锐丰表格"/>
    <w:basedOn w:val="864"/>
    <w:qFormat/>
    <w:pPr>
      <w:jc w:val="left"/>
    </w:pPr>
    <w:rPr>
      <w:rFonts w:ascii="Arial" w:hAnsi="Arial" w:cs="Arial"/>
      <w:sz w:val="24"/>
      <w:lang w:eastAsia="en-US" w:bidi="en-US"/>
    </w:rPr>
  </w:style>
  <w:style w:type="paragraph" w:styleId="1229" w:customStyle="1">
    <w:name w:val="bodytext"/>
    <w:basedOn w:val="864"/>
    <w:qFormat/>
    <w:pPr>
      <w:spacing w:before="100" w:beforeAutospacing="1" w:after="100" w:afterAutospacing="1"/>
      <w:widowControl/>
    </w:pPr>
    <w:rPr>
      <w:rFonts w:ascii="Arial" w:hAnsi="Arial" w:cs="Arial"/>
      <w:color w:val="000033"/>
      <w:sz w:val="16"/>
      <w:szCs w:val="16"/>
      <w:lang w:eastAsia="en-US" w:bidi="en-US"/>
    </w:rPr>
  </w:style>
  <w:style w:type="paragraph" w:styleId="1230" w:customStyle="1">
    <w:name w:val="样式 (中文) 楷体_GB2312 四号 左 行距: 固定值 28 磅"/>
    <w:basedOn w:val="864"/>
    <w:qFormat/>
    <w:pPr>
      <w:ind w:firstLine="200"/>
      <w:jc w:val="left"/>
      <w:spacing w:line="560" w:lineRule="exact"/>
    </w:pPr>
    <w:rPr>
      <w:rFonts w:eastAsia="楷体_GB2312" w:cs="宋体"/>
      <w:sz w:val="28"/>
      <w:szCs w:val="22"/>
      <w:lang w:eastAsia="en-US" w:bidi="en-US"/>
    </w:rPr>
  </w:style>
  <w:style w:type="paragraph" w:styleId="1231" w:customStyle="1">
    <w:name w:val="锐丰正文"/>
    <w:basedOn w:val="864"/>
    <w:qFormat/>
    <w:pPr>
      <w:ind w:firstLine="200"/>
      <w:spacing w:line="520" w:lineRule="exact"/>
    </w:pPr>
    <w:rPr>
      <w:rFonts w:eastAsia="楷体_GB2312"/>
      <w:sz w:val="28"/>
      <w:lang w:eastAsia="en-US" w:bidi="en-US"/>
    </w:rPr>
  </w:style>
  <w:style w:type="paragraph" w:styleId="1232" w:customStyle="1">
    <w:name w:val="锐丰编号3"/>
    <w:basedOn w:val="1231"/>
    <w:qFormat/>
    <w:pPr>
      <w:numPr>
        <w:numId w:val="7"/>
      </w:numPr>
      <w:ind w:firstLine="0"/>
    </w:pPr>
    <w:rPr>
      <w:szCs w:val="20"/>
    </w:rPr>
  </w:style>
  <w:style w:type="paragraph" w:styleId="1233" w:customStyle="1">
    <w:name w:val="锐丰编号二"/>
    <w:basedOn w:val="1231"/>
    <w:qFormat/>
    <w:pPr>
      <w:numPr>
        <w:numId w:val="8"/>
      </w:numPr>
      <w:ind w:firstLine="0"/>
    </w:pPr>
    <w:rPr>
      <w:szCs w:val="20"/>
    </w:rPr>
  </w:style>
  <w:style w:type="paragraph" w:styleId="1234" w:customStyle="1">
    <w:name w:val="样式 宋体 小三 行距: 1.5 倍行距1"/>
    <w:basedOn w:val="1025"/>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35" w:customStyle="1">
    <w:name w:val="bigtitle1"/>
    <w:qFormat/>
    <w:rPr>
      <w:rFonts w:hint="default" w:ascii="Arial" w:hAnsi="Arial" w:cs="Arial"/>
      <w:color w:val="263470"/>
      <w:sz w:val="48"/>
      <w:szCs w:val="48"/>
    </w:rPr>
  </w:style>
  <w:style w:type="character" w:styleId="1236" w:customStyle="1">
    <w:name w:val="product_nav_bg1"/>
    <w:basedOn w:val="874"/>
    <w:qFormat/>
  </w:style>
  <w:style w:type="paragraph" w:styleId="1237" w:customStyle="1">
    <w:name w:val="标题 3 + 宋体"/>
    <w:basedOn w:val="866"/>
    <w:qFormat/>
    <w:pPr>
      <w:keepLines w:val="0"/>
      <w:spacing w:before="0" w:after="0" w:line="360" w:lineRule="auto"/>
    </w:pPr>
    <w:rPr>
      <w:rFonts w:ascii="宋体" w:hAnsi="宋体" w:eastAsia="宋体"/>
      <w:caps/>
      <w:smallCaps/>
      <w:color w:val="000000"/>
      <w:sz w:val="21"/>
      <w:szCs w:val="21"/>
      <w:lang w:bidi="en-US"/>
    </w:rPr>
  </w:style>
  <w:style w:type="paragraph" w:styleId="1238" w:customStyle="1">
    <w:name w:val="样式 样式 标题 2H2Heading 2 HiddenHeading 2 CCBS部分标题h2Underrubrik1... ..."/>
    <w:basedOn w:val="864"/>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39" w:customStyle="1">
    <w:name w:val="列出段落1"/>
    <w:basedOn w:val="864"/>
    <w:uiPriority w:val="99"/>
    <w:qFormat/>
    <w:pPr>
      <w:ind w:firstLine="420"/>
    </w:pPr>
    <w:rPr>
      <w:sz w:val="28"/>
    </w:rPr>
  </w:style>
  <w:style w:type="character" w:styleId="1240" w:customStyle="1">
    <w:name w:val="Heading 3 Char"/>
    <w:uiPriority w:val="9"/>
    <w:qFormat/>
    <w:rPr>
      <w:rFonts w:eastAsia="黑体" w:cs="Times New Roman"/>
      <w:b/>
      <w:bCs/>
      <w:sz w:val="32"/>
      <w:szCs w:val="32"/>
    </w:rPr>
  </w:style>
  <w:style w:type="character" w:styleId="1241" w:customStyle="1">
    <w:name w:val="short_text"/>
    <w:basedOn w:val="874"/>
    <w:qFormat/>
  </w:style>
  <w:style w:type="character" w:styleId="1242" w:customStyle="1">
    <w:name w:val="普通文字 Char1"/>
    <w:qFormat/>
    <w:rPr>
      <w:rFonts w:ascii="宋体" w:hAnsi="Courier New" w:eastAsia="楷体_GB2312"/>
      <w:sz w:val="28"/>
      <w:lang w:val="en-US" w:eastAsia="zh-CN" w:bidi="ar-SA"/>
    </w:rPr>
  </w:style>
  <w:style w:type="paragraph" w:styleId="1243" w:customStyle="1">
    <w:name w:val="样式 仿宋_GB2312 四号 黑色 行距: 1.5 倍行距1"/>
    <w:basedOn w:val="864"/>
    <w:qFormat/>
    <w:pPr>
      <w:spacing w:line="360" w:lineRule="auto"/>
    </w:pPr>
    <w:rPr>
      <w:rFonts w:ascii="仿宋_GB2312" w:hAnsi="宋体" w:eastAsia="仿宋_GB2312"/>
      <w:color w:val="000000"/>
      <w:sz w:val="24"/>
      <w:szCs w:val="20"/>
    </w:rPr>
  </w:style>
  <w:style w:type="character" w:styleId="1244"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45" w:customStyle="1">
    <w:name w:val="纯文本3"/>
    <w:basedOn w:val="864"/>
    <w:qFormat/>
    <w:rPr>
      <w:rFonts w:hint="eastAsia" w:ascii="宋体" w:hAnsi="Courier New" w:eastAsia="楷体_GB2312"/>
      <w:sz w:val="28"/>
      <w:szCs w:val="20"/>
    </w:rPr>
  </w:style>
  <w:style w:type="paragraph" w:styleId="1246" w:customStyle="1">
    <w:name w:val="p0"/>
    <w:basedOn w:val="864"/>
    <w:qFormat/>
    <w:pPr>
      <w:jc w:val="left"/>
      <w:spacing w:before="100" w:beforeAutospacing="1" w:after="100" w:afterAutospacing="1"/>
      <w:widowControl/>
    </w:pPr>
    <w:rPr>
      <w:rFonts w:ascii="宋体" w:hAnsi="宋体" w:cs="宋体"/>
      <w:sz w:val="24"/>
    </w:rPr>
  </w:style>
  <w:style w:type="paragraph" w:styleId="1247" w:customStyle="1">
    <w:name w:val="p15"/>
    <w:basedOn w:val="864"/>
    <w:qFormat/>
    <w:pPr>
      <w:widowControl/>
    </w:pPr>
    <w:rPr>
      <w:rFonts w:ascii="宋体" w:hAnsi="宋体" w:cs="宋体"/>
      <w:sz w:val="28"/>
      <w:szCs w:val="28"/>
    </w:rPr>
  </w:style>
  <w:style w:type="paragraph" w:styleId="1248" w:customStyle="1">
    <w:name w:val="纯文本11"/>
    <w:basedOn w:val="864"/>
    <w:link w:val="1249"/>
    <w:qFormat/>
    <w:rPr>
      <w:rFonts w:ascii="宋体" w:hAnsi="Courier New" w:eastAsia="楷体_GB2312"/>
      <w:sz w:val="28"/>
      <w:szCs w:val="20"/>
    </w:rPr>
  </w:style>
  <w:style w:type="character" w:styleId="1249" w:customStyle="1">
    <w:name w:val="Plain Text Char Char"/>
    <w:link w:val="1248"/>
    <w:qFormat/>
    <w:rPr>
      <w:rFonts w:ascii="宋体" w:hAnsi="Courier New" w:eastAsia="楷体_GB2312"/>
      <w:sz w:val="28"/>
    </w:rPr>
  </w:style>
  <w:style w:type="paragraph" w:styleId="1250" w:customStyle="1">
    <w:name w:val="列出段落4"/>
    <w:basedOn w:val="864"/>
    <w:uiPriority w:val="34"/>
    <w:qFormat/>
    <w:pPr>
      <w:ind w:firstLine="420"/>
      <w:jc w:val="left"/>
      <w:spacing w:after="200"/>
      <w:widowControl/>
    </w:pPr>
    <w:rPr>
      <w:rFonts w:ascii="Tahoma" w:hAnsi="Tahoma" w:eastAsia="微软雅黑"/>
      <w:sz w:val="22"/>
      <w:szCs w:val="22"/>
    </w:rPr>
  </w:style>
  <w:style w:type="character" w:styleId="1251" w:customStyle="1">
    <w:name w:val="正文缩进 字符"/>
    <w:qFormat/>
    <w:rPr>
      <w:rFonts w:eastAsia="楷体_GB2312"/>
      <w:sz w:val="24"/>
      <w:lang w:val="en-US" w:eastAsia="zh-CN" w:bidi="ar-SA"/>
    </w:rPr>
  </w:style>
  <w:style w:type="paragraph" w:styleId="1252" w:customStyle="1">
    <w:name w:val="纯文本2"/>
    <w:basedOn w:val="864"/>
    <w:qFormat/>
    <w:rPr>
      <w:rFonts w:hint="eastAsia" w:ascii="宋体" w:hAnsi="Courier New" w:eastAsia="楷体_GB2312"/>
      <w:sz w:val="28"/>
      <w:szCs w:val="20"/>
    </w:rPr>
  </w:style>
  <w:style w:type="paragraph" w:styleId="1253" w:customStyle="1">
    <w:name w:val="纯文本4"/>
    <w:basedOn w:val="864"/>
    <w:qFormat/>
    <w:rPr>
      <w:rFonts w:ascii="宋体" w:hAnsi="Courier New" w:eastAsia="楷体_GB2312"/>
      <w:sz w:val="28"/>
      <w:szCs w:val="20"/>
    </w:rPr>
  </w:style>
  <w:style w:type="character" w:styleId="1254" w:customStyle="1">
    <w:name w:val="标题 2 字符"/>
    <w:uiPriority w:val="9"/>
    <w:qFormat/>
    <w:rPr>
      <w:rFonts w:ascii="Arial" w:hAnsi="Arial" w:eastAsia="黑体"/>
      <w:b/>
      <w:bCs/>
      <w:sz w:val="32"/>
      <w:szCs w:val="32"/>
    </w:rPr>
  </w:style>
  <w:style w:type="paragraph" w:styleId="1255" w:customStyle="1">
    <w:name w:val="纯文本41"/>
    <w:basedOn w:val="864"/>
    <w:qFormat/>
    <w:rPr>
      <w:rFonts w:ascii="宋体" w:hAnsi="Courier New" w:eastAsia="楷体_GB2312"/>
      <w:sz w:val="28"/>
      <w:szCs w:val="20"/>
    </w:rPr>
  </w:style>
  <w:style w:type="paragraph" w:styleId="1256" w:customStyle="1">
    <w:name w:val="纯文本5"/>
    <w:basedOn w:val="864"/>
    <w:qFormat/>
    <w:rPr>
      <w:rFonts w:ascii="宋体" w:hAnsi="Courier New" w:eastAsia="楷体_GB2312"/>
      <w:sz w:val="28"/>
      <w:szCs w:val="20"/>
    </w:rPr>
  </w:style>
  <w:style w:type="paragraph" w:styleId="1257" w:customStyle="1">
    <w:name w:val="TOC 标题2"/>
    <w:basedOn w:val="865"/>
    <w:next w:val="864"/>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58" w:customStyle="1">
    <w:name w:val="正文首行缩进1"/>
    <w:basedOn w:val="1025"/>
    <w:qFormat/>
    <w:pPr>
      <w:ind w:firstLine="420"/>
      <w:spacing w:line="360" w:lineRule="auto"/>
      <w:widowControl/>
      <w:tabs>
        <w:tab w:val="clear" w:pos="5250" w:leader="none"/>
      </w:tabs>
    </w:pPr>
    <w:rPr>
      <w:rFonts w:hAnsi="Times New Roman"/>
      <w:sz w:val="24"/>
      <w:szCs w:val="20"/>
    </w:rPr>
  </w:style>
  <w:style w:type="paragraph" w:styleId="1259" w:customStyle="1">
    <w:name w:val="首行缩进"/>
    <w:basedOn w:val="864"/>
    <w:qFormat/>
    <w:pPr>
      <w:ind w:firstLine="480"/>
      <w:jc w:val="left"/>
      <w:spacing w:line="360" w:lineRule="auto"/>
      <w:widowControl/>
    </w:pPr>
    <w:rPr>
      <w:rFonts w:ascii="宋体" w:hAnsi="宋体"/>
      <w:sz w:val="24"/>
    </w:rPr>
  </w:style>
  <w:style w:type="paragraph" w:styleId="1260" w:customStyle="1">
    <w:name w:val="_Style 143"/>
    <w:basedOn w:val="1025"/>
    <w:next w:val="1258"/>
    <w:qFormat/>
    <w:pPr>
      <w:ind w:firstLine="420"/>
      <w:spacing w:line="360" w:lineRule="auto"/>
      <w:widowControl/>
      <w:tabs>
        <w:tab w:val="clear" w:pos="5250" w:leader="none"/>
      </w:tabs>
    </w:pPr>
    <w:rPr>
      <w:rFonts w:hAnsi="Times New Roman"/>
      <w:sz w:val="24"/>
      <w:szCs w:val="20"/>
    </w:rPr>
  </w:style>
  <w:style w:type="paragraph" w:styleId="1261" w:customStyle="1">
    <w:name w:val="纯文本12"/>
    <w:basedOn w:val="864"/>
    <w:qFormat/>
    <w:rPr>
      <w:rFonts w:hint="eastAsia" w:ascii="宋体" w:hAnsi="Courier New" w:eastAsia="楷体_GB2312"/>
      <w:sz w:val="28"/>
      <w:szCs w:val="20"/>
    </w:rPr>
  </w:style>
  <w:style w:type="paragraph" w:styleId="1262" w:customStyle="1">
    <w:name w:val="paragraph"/>
    <w:basedOn w:val="864"/>
    <w:qFormat/>
    <w:pPr>
      <w:jc w:val="left"/>
      <w:spacing w:before="100" w:beforeAutospacing="1" w:after="100" w:afterAutospacing="1"/>
      <w:widowControl/>
    </w:pPr>
    <w:rPr>
      <w:rFonts w:ascii="宋体" w:hAnsi="宋体" w:cs="宋体"/>
      <w:sz w:val="24"/>
    </w:rPr>
  </w:style>
  <w:style w:type="character" w:styleId="1263" w:customStyle="1">
    <w:name w:val="font101"/>
    <w:basedOn w:val="874"/>
    <w:qFormat/>
    <w:rPr>
      <w:rFonts w:hint="eastAsia" w:ascii="宋体" w:hAnsi="宋体" w:eastAsia="宋体" w:cs="宋体"/>
      <w:color w:val="000000"/>
      <w:sz w:val="18"/>
      <w:szCs w:val="18"/>
      <w:u w:val="none"/>
    </w:rPr>
  </w:style>
  <w:style w:type="character" w:styleId="1264" w:customStyle="1">
    <w:name w:val="font91"/>
    <w:basedOn w:val="874"/>
    <w:qFormat/>
    <w:rPr>
      <w:rFonts w:hint="eastAsia" w:ascii="宋体" w:hAnsi="宋体" w:eastAsia="宋体" w:cs="宋体"/>
      <w:color w:val="000000"/>
      <w:sz w:val="18"/>
      <w:szCs w:val="18"/>
      <w:u w:val="none"/>
    </w:rPr>
  </w:style>
  <w:style w:type="paragraph" w:styleId="1265" w:customStyle="1">
    <w:name w:val="表格"/>
    <w:link w:val="1266"/>
    <w:qFormat/>
    <w:pPr>
      <w:jc w:val="center"/>
    </w:pPr>
    <w:rPr>
      <w:rFonts w:eastAsia="仿宋"/>
      <w:sz w:val="21"/>
      <w:szCs w:val="22"/>
    </w:rPr>
  </w:style>
  <w:style w:type="character" w:styleId="1266" w:customStyle="1">
    <w:name w:val="表格 Char"/>
    <w:link w:val="1265"/>
    <w:qFormat/>
    <w:rPr>
      <w:rFonts w:eastAsia="仿宋"/>
      <w:sz w:val="21"/>
      <w:szCs w:val="22"/>
    </w:rPr>
  </w:style>
  <w:style w:type="paragraph" w:styleId="1267" w:customStyle="1">
    <w:name w:val="1"/>
    <w:basedOn w:val="864"/>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68" w:customStyle="1">
    <w:name w:val="2"/>
    <w:basedOn w:val="864"/>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69" w:customStyle="1">
    <w:name w:val="3"/>
    <w:basedOn w:val="867"/>
    <w:qFormat/>
    <w:pPr>
      <w:ind w:left="720" w:hanging="720"/>
      <w:spacing w:before="50" w:after="0" w:line="240" w:lineRule="auto"/>
      <w:tabs>
        <w:tab w:val="left" w:pos="1440" w:leader="none"/>
      </w:tabs>
    </w:pPr>
    <w:rPr>
      <w:rFonts w:ascii="黑体" w:hAnsi="宋体" w:eastAsia="黑体"/>
      <w:sz w:val="28"/>
    </w:rPr>
  </w:style>
  <w:style w:type="paragraph" w:styleId="1270" w:customStyle="1">
    <w:name w:val="_Style 43"/>
    <w:basedOn w:val="864"/>
    <w:next w:val="1119"/>
    <w:uiPriority w:val="34"/>
    <w:qFormat/>
    <w:pPr>
      <w:ind w:firstLine="420"/>
    </w:pPr>
  </w:style>
  <w:style w:type="paragraph" w:styleId="1271" w:customStyle="1">
    <w:name w:val="0正文"/>
    <w:basedOn w:val="864"/>
    <w:link w:val="1272"/>
    <w:qFormat/>
    <w:pPr>
      <w:ind w:firstLine="480"/>
      <w:spacing w:line="360" w:lineRule="auto"/>
    </w:pPr>
    <w:rPr>
      <w:rFonts w:ascii="Verdana" w:hAnsi="Verdana" w:eastAsia="华文中宋"/>
      <w:color w:val="0070c0"/>
      <w:sz w:val="24"/>
    </w:rPr>
  </w:style>
  <w:style w:type="character" w:styleId="1272" w:customStyle="1">
    <w:name w:val="0正文 Char"/>
    <w:link w:val="1271"/>
    <w:qFormat/>
    <w:rPr>
      <w:rFonts w:ascii="Verdana" w:hAnsi="Verdana" w:eastAsia="华文中宋"/>
      <w:color w:val="0070c0"/>
      <w:sz w:val="24"/>
      <w:szCs w:val="24"/>
    </w:rPr>
  </w:style>
  <w:style w:type="paragraph" w:styleId="1273" w:customStyle="1">
    <w:name w:val="样式 首行缩进:  2 字符"/>
    <w:basedOn w:val="864"/>
    <w:link w:val="1274"/>
    <w:qFormat/>
    <w:pPr>
      <w:ind w:firstLine="480"/>
      <w:spacing w:line="360" w:lineRule="auto"/>
    </w:pPr>
    <w:rPr>
      <w:sz w:val="24"/>
      <w:szCs w:val="20"/>
    </w:rPr>
  </w:style>
  <w:style w:type="character" w:styleId="1274" w:customStyle="1">
    <w:name w:val="样式 首行缩进:  2 字符 Char"/>
    <w:link w:val="1273"/>
    <w:qFormat/>
    <w:rPr>
      <w:sz w:val="24"/>
    </w:rPr>
  </w:style>
  <w:style w:type="paragraph" w:styleId="1275" w:customStyle="1">
    <w:name w:val="纯文本6"/>
    <w:basedOn w:val="864"/>
    <w:qFormat/>
    <w:rPr>
      <w:rFonts w:ascii="宋体" w:hAnsi="Courier New" w:eastAsia="楷体_GB2312"/>
      <w:sz w:val="28"/>
      <w:szCs w:val="20"/>
    </w:rPr>
  </w:style>
  <w:style w:type="paragraph" w:styleId="1276" w:customStyle="1">
    <w:name w:val="正文1"/>
    <w:basedOn w:val="864"/>
    <w:qFormat/>
    <w:pPr>
      <w:ind w:firstLine="420"/>
      <w:spacing w:line="360" w:lineRule="auto"/>
      <w:tabs>
        <w:tab w:val="left" w:pos="420" w:leader="none"/>
      </w:tabs>
    </w:pPr>
    <w:rPr>
      <w:rFonts w:ascii="宋体" w:hAnsi="宋体"/>
    </w:rPr>
  </w:style>
  <w:style w:type="paragraph" w:styleId="1277" w:customStyle="1">
    <w:name w:val="投标标题2"/>
    <w:basedOn w:val="866"/>
    <w:next w:val="864"/>
    <w:link w:val="1278"/>
    <w:qFormat/>
    <w:pPr>
      <w:ind w:left="576" w:hanging="576"/>
      <w:spacing w:line="415" w:lineRule="auto"/>
      <w:tabs>
        <w:tab w:val="left" w:pos="576" w:leader="none"/>
      </w:tabs>
    </w:pPr>
    <w:rPr>
      <w:rFonts w:ascii="Times New Roman" w:hAnsi="Times New Roman"/>
      <w:sz w:val="28"/>
      <w:szCs w:val="28"/>
    </w:rPr>
  </w:style>
  <w:style w:type="character" w:styleId="1278" w:customStyle="1">
    <w:name w:val="投标标题2 Char"/>
    <w:basedOn w:val="874"/>
    <w:link w:val="1277"/>
    <w:qFormat/>
    <w:rPr>
      <w:rFonts w:eastAsia="黑体"/>
      <w:b/>
      <w:bCs/>
      <w:sz w:val="28"/>
      <w:szCs w:val="28"/>
    </w:rPr>
  </w:style>
  <w:style w:type="paragraph" w:styleId="1279" w:customStyle="1">
    <w:name w:val="投标标题4"/>
    <w:basedOn w:val="868"/>
    <w:link w:val="1280"/>
    <w:qFormat/>
    <w:pPr>
      <w:ind w:left="16"/>
      <w:spacing w:line="360" w:lineRule="auto"/>
      <w:tabs>
        <w:tab w:val="left" w:pos="376" w:leader="none"/>
      </w:tabs>
    </w:pPr>
    <w:rPr>
      <w:rFonts w:ascii="宋体" w:hAnsi="宋体" w:eastAsia="宋体" w:cs="Arial"/>
      <w:bCs/>
      <w:color w:val="000000"/>
      <w:sz w:val="24"/>
      <w:szCs w:val="24"/>
    </w:rPr>
  </w:style>
  <w:style w:type="character" w:styleId="1280" w:customStyle="1">
    <w:name w:val="投标标题4 Char"/>
    <w:basedOn w:val="874"/>
    <w:link w:val="1279"/>
    <w:qFormat/>
    <w:rPr>
      <w:rFonts w:ascii="宋体" w:hAnsi="宋体" w:cs="Arial"/>
      <w:b/>
      <w:bCs/>
      <w:color w:val="000000"/>
      <w:sz w:val="24"/>
      <w:szCs w:val="24"/>
    </w:rPr>
  </w:style>
  <w:style w:type="paragraph" w:styleId="1281" w:customStyle="1">
    <w:name w:val="投标标题3"/>
    <w:basedOn w:val="864"/>
    <w:link w:val="1282"/>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82" w:customStyle="1">
    <w:name w:val="投标标题3 Char"/>
    <w:basedOn w:val="874"/>
    <w:link w:val="1281"/>
    <w:qFormat/>
    <w:rPr>
      <w:rFonts w:ascii="宋体" w:hAnsi="宋体" w:cs="Arial" w:eastAsiaTheme="minorEastAsia"/>
      <w:b/>
      <w:bCs/>
      <w:color w:val="000000"/>
      <w:sz w:val="24"/>
      <w:szCs w:val="24"/>
    </w:rPr>
  </w:style>
  <w:style w:type="paragraph" w:styleId="1283" w:customStyle="1">
    <w:name w:val="投标正文"/>
    <w:basedOn w:val="864"/>
    <w:link w:val="1284"/>
    <w:qFormat/>
    <w:pPr>
      <w:ind w:left="100" w:firstLine="480"/>
      <w:spacing w:line="360" w:lineRule="auto"/>
    </w:pPr>
    <w:rPr>
      <w:rFonts w:asciiTheme="minorHAnsi" w:hAnsiTheme="minorHAnsi" w:eastAsiaTheme="minorEastAsia" w:cstheme="minorBidi"/>
      <w:sz w:val="24"/>
    </w:rPr>
  </w:style>
  <w:style w:type="character" w:styleId="1284" w:customStyle="1">
    <w:name w:val="投标正文 Char"/>
    <w:basedOn w:val="874"/>
    <w:link w:val="1283"/>
    <w:qFormat/>
    <w:rPr>
      <w:rFonts w:asciiTheme="minorHAnsi" w:hAnsiTheme="minorHAnsi" w:eastAsiaTheme="minorEastAsia" w:cstheme="minorBidi"/>
      <w:sz w:val="24"/>
      <w:szCs w:val="24"/>
    </w:rPr>
  </w:style>
  <w:style w:type="character" w:styleId="1285" w:customStyle="1">
    <w:name w:val="HTML 预设格式 Char"/>
    <w:basedOn w:val="874"/>
    <w:link w:val="1054"/>
    <w:qFormat/>
    <w:rPr>
      <w:rFonts w:ascii="宋体" w:hAnsi="宋体" w:cs="宋体"/>
      <w:sz w:val="24"/>
      <w:szCs w:val="24"/>
    </w:rPr>
  </w:style>
  <w:style w:type="paragraph" w:styleId="1286" w:customStyle="1">
    <w:name w:val="_Style 23"/>
    <w:basedOn w:val="864"/>
    <w:next w:val="1119"/>
    <w:uiPriority w:val="34"/>
    <w:qFormat/>
    <w:pPr>
      <w:ind w:firstLine="420"/>
    </w:pPr>
    <w:rPr>
      <w:rFonts w:ascii="Calibri" w:hAnsi="Calibri"/>
      <w:szCs w:val="22"/>
    </w:rPr>
  </w:style>
  <w:style w:type="paragraph" w:styleId="1287" w:customStyle="1">
    <w:name w:val="msonormal"/>
    <w:basedOn w:val="864"/>
    <w:qFormat/>
    <w:pPr>
      <w:jc w:val="left"/>
      <w:spacing w:before="100" w:beforeAutospacing="1" w:after="100" w:afterAutospacing="1"/>
      <w:widowControl/>
    </w:pPr>
    <w:rPr>
      <w:rFonts w:ascii="宋体" w:hAnsi="宋体" w:cs="宋体"/>
      <w:sz w:val="24"/>
    </w:rPr>
  </w:style>
  <w:style w:type="paragraph" w:styleId="1288" w:customStyle="1">
    <w:name w:val="font6"/>
    <w:basedOn w:val="864"/>
    <w:qFormat/>
    <w:pPr>
      <w:jc w:val="left"/>
      <w:spacing w:before="100" w:beforeAutospacing="1" w:after="100" w:afterAutospacing="1"/>
      <w:widowControl/>
    </w:pPr>
    <w:rPr>
      <w:rFonts w:ascii="宋体" w:hAnsi="宋体" w:cs="宋体"/>
      <w:sz w:val="18"/>
      <w:szCs w:val="18"/>
    </w:rPr>
  </w:style>
  <w:style w:type="paragraph" w:styleId="1289" w:customStyle="1">
    <w:name w:val="xl65"/>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0" w:customStyle="1">
    <w:name w:val="xl6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1" w:customStyle="1">
    <w:name w:val="xl6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2" w:customStyle="1">
    <w:name w:val="xl6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3" w:customStyle="1">
    <w:name w:val="xl6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4" w:customStyle="1">
    <w:name w:val="xl7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5" w:customStyle="1">
    <w:name w:val="xl71"/>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6" w:customStyle="1">
    <w:name w:val="xl7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7" w:customStyle="1">
    <w:name w:val="xl7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98" w:customStyle="1">
    <w:name w:val="xl74"/>
    <w:basedOn w:val="864"/>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99" w:customStyle="1">
    <w:name w:val="（三级）1.1.1 Char"/>
    <w:link w:val="1300"/>
    <w:qFormat/>
    <w:rPr>
      <w:sz w:val="28"/>
    </w:rPr>
  </w:style>
  <w:style w:type="paragraph" w:styleId="1300" w:customStyle="1">
    <w:name w:val="（三级）1.1.1"/>
    <w:basedOn w:val="864"/>
    <w:link w:val="1299"/>
    <w:qFormat/>
    <w:pPr>
      <w:ind w:left="1969" w:hanging="420"/>
      <w:jc w:val="left"/>
      <w:tabs>
        <w:tab w:val="left" w:pos="360" w:leader="none"/>
        <w:tab w:val="left" w:pos="420" w:leader="none"/>
        <w:tab w:val="left" w:pos="2982" w:leader="none"/>
      </w:tabs>
      <w:outlineLvl w:val="2"/>
    </w:pPr>
    <w:rPr>
      <w:sz w:val="28"/>
      <w:szCs w:val="20"/>
    </w:rPr>
  </w:style>
  <w:style w:type="paragraph" w:styleId="1301" w:customStyle="1">
    <w:name w:val="（二级）1.1"/>
    <w:basedOn w:val="864"/>
    <w:qFormat/>
    <w:pPr>
      <w:ind w:left="1407" w:hanging="420"/>
      <w:jc w:val="left"/>
      <w:tabs>
        <w:tab w:val="left" w:pos="360" w:leader="none"/>
        <w:tab w:val="left" w:pos="420" w:leader="none"/>
        <w:tab w:val="left" w:pos="2982" w:leader="none"/>
      </w:tabs>
      <w:outlineLvl w:val="1"/>
    </w:pPr>
    <w:rPr>
      <w:b/>
      <w:sz w:val="32"/>
      <w:szCs w:val="32"/>
    </w:rPr>
  </w:style>
  <w:style w:type="paragraph" w:styleId="1302" w:customStyle="1">
    <w:name w:val="投标标题5"/>
    <w:basedOn w:val="1283"/>
    <w:link w:val="1303"/>
    <w:qFormat/>
    <w:pPr>
      <w:numPr>
        <w:numId w:val="11"/>
      </w:numPr>
      <w:ind w:left="0" w:firstLine="482"/>
      <w:outlineLvl w:val="4"/>
    </w:pPr>
    <w:rPr>
      <w:b/>
    </w:rPr>
  </w:style>
  <w:style w:type="character" w:styleId="1303" w:customStyle="1">
    <w:name w:val="投标标题5 Char"/>
    <w:basedOn w:val="1284"/>
    <w:link w:val="1302"/>
    <w:qFormat/>
    <w:rPr>
      <w:rFonts w:asciiTheme="minorHAnsi" w:hAnsiTheme="minorHAnsi" w:eastAsiaTheme="minorEastAsia" w:cstheme="minorBidi"/>
      <w:b/>
      <w:sz w:val="24"/>
      <w:szCs w:val="24"/>
    </w:rPr>
  </w:style>
  <w:style w:type="character" w:styleId="1304" w:customStyle="1">
    <w:name w:val="批注主题 Char"/>
    <w:link w:val="1305"/>
    <w:uiPriority w:val="99"/>
    <w:qFormat/>
    <w:rPr>
      <w:b/>
    </w:rPr>
  </w:style>
  <w:style w:type="paragraph" w:styleId="1305" w:customStyle="1">
    <w:name w:val="批注主题1"/>
    <w:basedOn w:val="1021"/>
    <w:next w:val="1021"/>
    <w:link w:val="1304"/>
    <w:uiPriority w:val="99"/>
    <w:qFormat/>
    <w:pPr>
      <w:ind w:firstLine="560"/>
      <w:spacing w:line="360" w:lineRule="auto"/>
    </w:pPr>
    <w:rPr>
      <w:b/>
      <w:sz w:val="20"/>
      <w:szCs w:val="20"/>
    </w:rPr>
  </w:style>
  <w:style w:type="character" w:styleId="1306" w:customStyle="1">
    <w:name w:val="表格样式 Char"/>
    <w:link w:val="1307"/>
    <w:uiPriority w:val="99"/>
    <w:qFormat/>
    <w:rPr>
      <w:rFonts w:ascii="宋体"/>
      <w:sz w:val="21"/>
    </w:rPr>
  </w:style>
  <w:style w:type="paragraph" w:styleId="1307" w:customStyle="1">
    <w:name w:val="表格样式"/>
    <w:basedOn w:val="864"/>
    <w:link w:val="1306"/>
    <w:uiPriority w:val="99"/>
    <w:qFormat/>
    <w:pPr>
      <w:jc w:val="center"/>
      <w:spacing w:line="360" w:lineRule="auto"/>
    </w:pPr>
    <w:rPr>
      <w:rFonts w:ascii="宋体"/>
      <w:szCs w:val="20"/>
    </w:rPr>
  </w:style>
  <w:style w:type="character" w:styleId="1308" w:customStyle="1">
    <w:name w:val="样式 正文缩进 + 首行缩进:  2 字符 Char"/>
    <w:link w:val="1309"/>
    <w:uiPriority w:val="99"/>
    <w:qFormat/>
  </w:style>
  <w:style w:type="paragraph" w:styleId="1309" w:customStyle="1">
    <w:name w:val="样式 正文缩进 + 首行缩进:  2 字符"/>
    <w:basedOn w:val="1018"/>
    <w:link w:val="1308"/>
    <w:uiPriority w:val="99"/>
    <w:qFormat/>
    <w:pPr>
      <w:ind w:firstLine="200"/>
      <w:jc w:val="both"/>
      <w:spacing w:line="360" w:lineRule="auto"/>
    </w:pPr>
    <w:rPr>
      <w:rFonts w:ascii="Times New Roman" w:hAnsi="Times New Roman" w:eastAsia="宋体"/>
      <w:sz w:val="20"/>
    </w:rPr>
  </w:style>
  <w:style w:type="character" w:styleId="1310" w:customStyle="1">
    <w:name w:val="图片样式 Char"/>
    <w:link w:val="1311"/>
    <w:uiPriority w:val="99"/>
    <w:qFormat/>
    <w:rPr>
      <w:rFonts w:ascii="宋体"/>
      <w:sz w:val="21"/>
    </w:rPr>
  </w:style>
  <w:style w:type="paragraph" w:styleId="1311" w:customStyle="1">
    <w:name w:val="图片样式"/>
    <w:basedOn w:val="864"/>
    <w:link w:val="1310"/>
    <w:uiPriority w:val="99"/>
    <w:qFormat/>
    <w:pPr>
      <w:spacing w:line="360" w:lineRule="auto"/>
    </w:pPr>
    <w:rPr>
      <w:rFonts w:ascii="宋体"/>
      <w:szCs w:val="20"/>
    </w:rPr>
  </w:style>
  <w:style w:type="character" w:styleId="1312" w:customStyle="1">
    <w:name w:val="普通(网站) Char"/>
    <w:link w:val="1313"/>
    <w:uiPriority w:val="99"/>
    <w:qFormat/>
    <w:rPr>
      <w:sz w:val="24"/>
    </w:rPr>
  </w:style>
  <w:style w:type="paragraph" w:styleId="1313" w:customStyle="1">
    <w:name w:val="普通(网站)1"/>
    <w:basedOn w:val="864"/>
    <w:link w:val="1312"/>
    <w:uiPriority w:val="99"/>
    <w:qFormat/>
    <w:pPr>
      <w:ind w:firstLine="560"/>
      <w:jc w:val="left"/>
      <w:spacing w:line="360" w:lineRule="auto"/>
    </w:pPr>
    <w:rPr>
      <w:sz w:val="24"/>
      <w:szCs w:val="20"/>
    </w:rPr>
  </w:style>
  <w:style w:type="character" w:styleId="1314" w:customStyle="1">
    <w:name w:val="图表标题 Char"/>
    <w:link w:val="1315"/>
    <w:uiPriority w:val="99"/>
    <w:qFormat/>
    <w:rPr>
      <w:rFonts w:ascii="黑体" w:hAnsi="黑体" w:eastAsia="黑体"/>
      <w:b/>
      <w:sz w:val="21"/>
    </w:rPr>
  </w:style>
  <w:style w:type="paragraph" w:styleId="1315" w:customStyle="1">
    <w:name w:val="图表标题"/>
    <w:basedOn w:val="1311"/>
    <w:link w:val="1314"/>
    <w:uiPriority w:val="99"/>
    <w:qFormat/>
    <w:pPr>
      <w:jc w:val="center"/>
    </w:pPr>
    <w:rPr>
      <w:rFonts w:ascii="黑体" w:hAnsi="黑体" w:eastAsia="黑体"/>
      <w:b/>
    </w:rPr>
  </w:style>
  <w:style w:type="character" w:styleId="1316" w:customStyle="1">
    <w:name w:val="批注引用1"/>
    <w:uiPriority w:val="99"/>
    <w:qFormat/>
    <w:rPr>
      <w:sz w:val="21"/>
    </w:rPr>
  </w:style>
  <w:style w:type="paragraph" w:styleId="1317" w:customStyle="1">
    <w:name w:val="*正文"/>
    <w:basedOn w:val="864"/>
    <w:uiPriority w:val="99"/>
    <w:qFormat/>
    <w:pPr>
      <w:ind w:firstLine="560"/>
      <w:jc w:val="left"/>
      <w:spacing w:before="100" w:line="300" w:lineRule="auto"/>
      <w:widowControl/>
    </w:pPr>
    <w:rPr>
      <w:rFonts w:ascii="仿宋" w:hAnsi="仿宋" w:eastAsia="仿宋"/>
      <w:sz w:val="30"/>
      <w:szCs w:val="28"/>
    </w:rPr>
  </w:style>
  <w:style w:type="paragraph" w:styleId="1318" w:customStyle="1">
    <w:name w:val="_表格标题"/>
    <w:basedOn w:val="864"/>
    <w:uiPriority w:val="99"/>
    <w:qFormat/>
    <w:pPr>
      <w:ind w:firstLine="560"/>
      <w:jc w:val="center"/>
      <w:spacing w:line="360" w:lineRule="auto"/>
    </w:pPr>
    <w:rPr>
      <w:rFonts w:ascii="宋体" w:hAnsi="仿宋" w:eastAsia="仿宋"/>
      <w:b/>
      <w:sz w:val="30"/>
      <w:szCs w:val="32"/>
    </w:rPr>
  </w:style>
  <w:style w:type="paragraph" w:styleId="1319" w:customStyle="1">
    <w:name w:val="_表格文字"/>
    <w:basedOn w:val="864"/>
    <w:uiPriority w:val="99"/>
    <w:qFormat/>
    <w:pPr>
      <w:ind w:firstLine="560"/>
      <w:spacing w:line="360" w:lineRule="auto"/>
    </w:pPr>
    <w:rPr>
      <w:rFonts w:ascii="宋体" w:hAnsi="仿宋" w:eastAsia="仿宋"/>
      <w:sz w:val="30"/>
      <w:szCs w:val="32"/>
    </w:rPr>
  </w:style>
  <w:style w:type="paragraph" w:styleId="1320" w:customStyle="1">
    <w:name w:val="文档正文"/>
    <w:basedOn w:val="864"/>
    <w:link w:val="1321"/>
    <w:uiPriority w:val="99"/>
    <w:qFormat/>
    <w:pPr>
      <w:jc w:val="center"/>
      <w:spacing w:line="360" w:lineRule="auto"/>
    </w:pPr>
    <w:rPr>
      <w:rFonts w:ascii="方正小标宋_GBK" w:hAnsi="方正小标宋_GBK" w:eastAsia="方正小标宋_GBK"/>
      <w:bCs/>
      <w:color w:val="000000"/>
      <w:sz w:val="52"/>
      <w:szCs w:val="52"/>
    </w:rPr>
  </w:style>
  <w:style w:type="character" w:styleId="1321" w:customStyle="1">
    <w:name w:val="文档正文 Char"/>
    <w:link w:val="1320"/>
    <w:uiPriority w:val="99"/>
    <w:qFormat/>
    <w:rPr>
      <w:rFonts w:ascii="方正小标宋_GBK" w:hAnsi="方正小标宋_GBK" w:eastAsia="方正小标宋_GBK"/>
      <w:bCs/>
      <w:color w:val="000000"/>
      <w:sz w:val="52"/>
      <w:szCs w:val="52"/>
    </w:rPr>
  </w:style>
  <w:style w:type="character" w:styleId="1322" w:customStyle="1">
    <w:name w:val="图片居中 Char"/>
    <w:link w:val="1323"/>
    <w:uiPriority w:val="99"/>
    <w:qFormat/>
    <w:rPr>
      <w:rFonts w:ascii="Arial" w:hAnsi="Arial"/>
      <w:sz w:val="22"/>
    </w:rPr>
  </w:style>
  <w:style w:type="paragraph" w:styleId="1323" w:customStyle="1">
    <w:name w:val="图片居中"/>
    <w:basedOn w:val="864"/>
    <w:link w:val="1322"/>
    <w:uiPriority w:val="99"/>
    <w:qFormat/>
    <w:pPr>
      <w:jc w:val="center"/>
      <w:spacing w:line="360" w:lineRule="auto"/>
      <w:widowControl/>
    </w:pPr>
    <w:rPr>
      <w:rFonts w:ascii="Arial" w:hAnsi="Arial"/>
      <w:sz w:val="22"/>
      <w:szCs w:val="20"/>
    </w:rPr>
  </w:style>
  <w:style w:type="character" w:styleId="1324" w:customStyle="1">
    <w:name w:val="zw Char"/>
    <w:link w:val="1325"/>
    <w:uiPriority w:val="99"/>
    <w:qFormat/>
    <w:rPr>
      <w:rFonts w:ascii="仿宋" w:hAnsi="仿宋" w:eastAsia="仿宋" w:cs="仿宋"/>
      <w:sz w:val="32"/>
      <w:szCs w:val="32"/>
    </w:rPr>
  </w:style>
  <w:style w:type="paragraph" w:styleId="1325" w:customStyle="1">
    <w:name w:val="zw"/>
    <w:basedOn w:val="864"/>
    <w:link w:val="1324"/>
    <w:uiPriority w:val="99"/>
    <w:qFormat/>
    <w:pPr>
      <w:ind w:firstLine="560"/>
      <w:spacing w:line="360" w:lineRule="auto"/>
    </w:pPr>
    <w:rPr>
      <w:rFonts w:ascii="仿宋" w:hAnsi="仿宋" w:eastAsia="仿宋" w:cs="仿宋"/>
      <w:sz w:val="32"/>
      <w:szCs w:val="32"/>
    </w:rPr>
  </w:style>
  <w:style w:type="paragraph" w:styleId="1326" w:customStyle="1">
    <w:name w:val="Default Text"/>
    <w:basedOn w:val="864"/>
    <w:link w:val="1327"/>
    <w:uiPriority w:val="99"/>
    <w:qFormat/>
    <w:pPr>
      <w:ind w:firstLine="200"/>
      <w:jc w:val="left"/>
      <w:spacing w:line="360" w:lineRule="auto"/>
      <w:widowControl/>
    </w:pPr>
    <w:rPr>
      <w:rFonts w:ascii="Arial" w:hAnsi="Arial"/>
      <w:sz w:val="24"/>
      <w:szCs w:val="20"/>
    </w:rPr>
  </w:style>
  <w:style w:type="character" w:styleId="1327" w:customStyle="1">
    <w:name w:val="Default Text Char Char"/>
    <w:link w:val="1326"/>
    <w:uiPriority w:val="99"/>
    <w:qFormat/>
    <w:rPr>
      <w:rFonts w:ascii="Arial" w:hAnsi="Arial"/>
      <w:sz w:val="24"/>
    </w:rPr>
  </w:style>
  <w:style w:type="paragraph" w:styleId="1328" w:customStyle="1">
    <w:name w:val="xl63"/>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29" w:customStyle="1">
    <w:name w:val="xl64"/>
    <w:basedOn w:val="864"/>
    <w:qFormat/>
    <w:pPr>
      <w:jc w:val="left"/>
      <w:spacing w:before="100" w:beforeAutospacing="1" w:after="100" w:afterAutospacing="1"/>
      <w:widowControl/>
    </w:pPr>
    <w:rPr>
      <w:rFonts w:ascii="宋体" w:hAnsi="宋体" w:cs="宋体"/>
      <w:sz w:val="24"/>
    </w:rPr>
  </w:style>
  <w:style w:type="paragraph" w:styleId="1330" w:customStyle="1">
    <w:name w:val="xl75"/>
    <w:basedOn w:val="86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31" w:customStyle="1">
    <w:name w:val="xl76"/>
    <w:basedOn w:val="86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32" w:customStyle="1">
    <w:name w:val="xl77"/>
    <w:basedOn w:val="8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33" w:customStyle="1">
    <w:name w:val="font71"/>
    <w:basedOn w:val="874"/>
    <w:qFormat/>
    <w:rPr>
      <w:rFonts w:hint="eastAsia" w:ascii="华文中宋" w:hAnsi="华文中宋" w:eastAsia="华文中宋" w:cs="华文中宋"/>
      <w:b/>
      <w:bCs/>
      <w:color w:val="000000"/>
      <w:sz w:val="20"/>
      <w:szCs w:val="20"/>
      <w:u w:val="none"/>
    </w:rPr>
  </w:style>
  <w:style w:type="character" w:styleId="1334" w:customStyle="1">
    <w:name w:val="font121"/>
    <w:basedOn w:val="874"/>
    <w:qFormat/>
    <w:rPr>
      <w:rFonts w:hint="eastAsia" w:ascii="宋体" w:hAnsi="宋体" w:eastAsia="宋体" w:cs="宋体"/>
      <w:b/>
      <w:bCs/>
      <w:color w:val="000000"/>
      <w:sz w:val="20"/>
      <w:szCs w:val="20"/>
      <w:u w:val="none"/>
    </w:rPr>
  </w:style>
  <w:style w:type="character" w:styleId="1335" w:customStyle="1">
    <w:name w:val="font31"/>
    <w:basedOn w:val="874"/>
    <w:qFormat/>
    <w:rPr>
      <w:rFonts w:hint="eastAsia" w:ascii="华文中宋" w:hAnsi="华文中宋" w:eastAsia="华文中宋" w:cs="华文中宋"/>
      <w:b/>
      <w:bCs/>
      <w:color w:val="000000"/>
      <w:sz w:val="20"/>
      <w:szCs w:val="20"/>
      <w:u w:val="none"/>
    </w:rPr>
  </w:style>
  <w:style w:type="character" w:styleId="1336" w:customStyle="1">
    <w:name w:val="正文首行缩进 2 Char"/>
    <w:basedOn w:val="1084"/>
    <w:link w:val="1060"/>
    <w:semiHidden/>
    <w:qFormat/>
    <w:rPr>
      <w:rFonts w:ascii="方正仿宋简体" w:hAnsi="创艺简仿宋" w:eastAsia="方正仿宋简体"/>
      <w:sz w:val="21"/>
      <w:szCs w:val="24"/>
    </w:rPr>
  </w:style>
  <w:style w:type="character" w:styleId="1337" w:customStyle="1">
    <w:name w:val="HTML 预设格式 Char2"/>
    <w:uiPriority w:val="99"/>
    <w:qFormat/>
    <w:rPr>
      <w:rFonts w:ascii="宋体" w:hAnsi="宋体" w:cs="宋体"/>
      <w:sz w:val="24"/>
      <w:szCs w:val="24"/>
    </w:rPr>
  </w:style>
  <w:style w:type="character" w:styleId="1338" w:customStyle="1">
    <w:name w:val="正文缩进 Char2"/>
    <w:qFormat/>
    <w:rPr>
      <w:rFonts w:eastAsia="楷体_GB2312"/>
      <w:sz w:val="24"/>
    </w:rPr>
  </w:style>
  <w:style w:type="paragraph" w:styleId="1339" w:customStyle="1">
    <w:name w:val="纯文本7"/>
    <w:basedOn w:val="864"/>
    <w:qFormat/>
    <w:rPr>
      <w:rFonts w:ascii="宋体" w:hAnsi="Courier New" w:eastAsia="楷体_GB2312"/>
      <w:sz w:val="28"/>
      <w:szCs w:val="20"/>
      <w:lang w:val="zh-CN"/>
    </w:rPr>
  </w:style>
  <w:style w:type="character" w:styleId="1340" w:customStyle="1">
    <w:name w:val="正文缩进 Char1"/>
    <w:qFormat/>
    <w:rPr>
      <w:rFonts w:eastAsia="楷体_GB2312"/>
      <w:sz w:val="24"/>
      <w:lang w:val="en-US" w:eastAsia="zh-CN" w:bidi="ar-SA"/>
    </w:rPr>
  </w:style>
  <w:style w:type="paragraph" w:styleId="1341" w:customStyle="1">
    <w:name w:val="正文左对齐"/>
    <w:basedOn w:val="864"/>
    <w:link w:val="1342"/>
    <w:qFormat/>
    <w:pPr>
      <w:spacing w:line="360" w:lineRule="auto"/>
    </w:pPr>
    <w:rPr>
      <w:rFonts w:ascii="宋体" w:hAnsi="宋体" w:cstheme="minorBidi"/>
      <w:sz w:val="24"/>
      <w:szCs w:val="22"/>
    </w:rPr>
  </w:style>
  <w:style w:type="character" w:styleId="1342" w:customStyle="1">
    <w:name w:val="正文左对齐 Char"/>
    <w:basedOn w:val="874"/>
    <w:link w:val="1341"/>
    <w:qFormat/>
    <w:rPr>
      <w:rFonts w:ascii="宋体" w:hAnsi="宋体" w:cstheme="minorBidi"/>
      <w:sz w:val="24"/>
      <w:szCs w:val="22"/>
    </w:rPr>
  </w:style>
  <w:style w:type="character" w:styleId="1343" w:customStyle="1">
    <w:name w:val="未处理的提及1"/>
    <w:basedOn w:val="874"/>
    <w:uiPriority w:val="99"/>
    <w:semiHidden/>
    <w:unhideWhenUsed/>
    <w:qFormat/>
    <w:rPr>
      <w:color w:val="605e5c"/>
      <w:shd w:val="clear" w:color="auto" w:fill="e1dfdd"/>
    </w:rPr>
  </w:style>
  <w:style w:type="paragraph" w:styleId="1344" w:customStyle="1">
    <w:name w:val="TOC 标题3"/>
    <w:basedOn w:val="865"/>
    <w:next w:val="864"/>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45" w:customStyle="1">
    <w:name w:val="Heading 4 Char"/>
    <w:uiPriority w:val="9"/>
    <w:qFormat/>
    <w:rPr>
      <w:rFonts w:ascii="Arial" w:hAnsi="Arial" w:eastAsia="Arial" w:cs="Arial"/>
      <w:b/>
      <w:bCs/>
      <w:sz w:val="26"/>
      <w:szCs w:val="26"/>
    </w:rPr>
  </w:style>
  <w:style w:type="character" w:styleId="1346" w:customStyle="1">
    <w:name w:val="Header Char"/>
    <w:uiPriority w:val="99"/>
    <w:qFormat/>
  </w:style>
  <w:style w:type="character" w:styleId="1347" w:customStyle="1">
    <w:name w:val="Footer Char"/>
    <w:uiPriority w:val="99"/>
    <w:qFormat/>
  </w:style>
  <w:style w:type="character" w:styleId="1348" w:customStyle="1">
    <w:name w:val="Caption Char"/>
    <w:uiPriority w:val="99"/>
    <w:qFormat/>
  </w:style>
  <w:style w:type="character" w:styleId="1349" w:customStyle="1">
    <w:name w:val="脚注文本 Char"/>
    <w:basedOn w:val="874"/>
    <w:link w:val="1046"/>
    <w:uiPriority w:val="99"/>
    <w:semiHidden/>
    <w:qFormat/>
    <w:rPr>
      <w:rFonts w:ascii="Calibri" w:hAnsi="Calibri"/>
      <w:sz w:val="18"/>
      <w:szCs w:val="24"/>
    </w:rPr>
  </w:style>
  <w:style w:type="character" w:styleId="1350" w:customStyle="1">
    <w:name w:val="尾注文本 Char"/>
    <w:basedOn w:val="874"/>
    <w:link w:val="1036"/>
    <w:uiPriority w:val="99"/>
    <w:semiHidden/>
    <w:qFormat/>
    <w:rPr>
      <w:rFonts w:ascii="Calibri" w:hAnsi="Calibri"/>
      <w:szCs w:val="24"/>
    </w:rPr>
  </w:style>
  <w:style w:type="character" w:styleId="1351" w:customStyle="1">
    <w:name w:val="正文缩进 字符2"/>
    <w:qFormat/>
    <w:rPr>
      <w:rFonts w:ascii="Times New Roman" w:hAnsi="Times New Roman" w:eastAsia="楷体_GB2312"/>
      <w:sz w:val="24"/>
    </w:rPr>
  </w:style>
  <w:style w:type="paragraph" w:styleId="1352" w:customStyle="1">
    <w:name w:val="样式9"/>
    <w:basedOn w:val="866"/>
    <w:qFormat/>
    <w:pPr>
      <w:ind w:firstLine="200"/>
      <w:spacing w:before="0" w:after="0" w:line="360" w:lineRule="auto"/>
    </w:pPr>
    <w:rPr>
      <w:rFonts w:ascii="宋体" w:hAnsi="宋体" w:eastAsia="宋体"/>
      <w:sz w:val="21"/>
      <w:szCs w:val="21"/>
    </w:rPr>
  </w:style>
  <w:style w:type="paragraph" w:styleId="1353" w:customStyle="1">
    <w:name w:val="Table Paragraph"/>
    <w:basedOn w:val="864"/>
    <w:uiPriority w:val="1"/>
    <w:qFormat/>
    <w:pPr>
      <w:jc w:val="left"/>
    </w:pPr>
    <w:rPr>
      <w:rFonts w:ascii="宋体" w:hAnsi="宋体" w:cs="宋体"/>
      <w:sz w:val="22"/>
      <w:szCs w:val="22"/>
    </w:rPr>
  </w:style>
  <w:style w:type="character" w:styleId="1354" w:customStyle="1">
    <w:name w:val="正文文本缩进 2 字符"/>
    <w:qFormat/>
    <w:rPr>
      <w:rFonts w:ascii="宋体" w:hAnsi="宋体"/>
      <w:sz w:val="24"/>
    </w:rPr>
  </w:style>
  <w:style w:type="paragraph" w:styleId="1355" w:customStyle="1">
    <w:name w:val="正文文本缩进 21"/>
    <w:basedOn w:val="864"/>
    <w:qFormat/>
    <w:pPr>
      <w:ind w:firstLine="540"/>
      <w:spacing w:line="360" w:lineRule="auto"/>
    </w:pPr>
    <w:rPr>
      <w:rFonts w:ascii="宋体" w:hAnsi="宋体"/>
      <w:sz w:val="24"/>
      <w:szCs w:val="20"/>
      <w:lang w:eastAsia="en-US"/>
    </w:rPr>
  </w:style>
  <w:style w:type="table" w:styleId="1356" w:customStyle="1">
    <w:name w:val="普通表格1"/>
    <w:qFormat/>
    <w:tblPr>
      <w:tblCellMar>
        <w:left w:w="0" w:type="dxa"/>
        <w:top w:w="0" w:type="dxa"/>
        <w:right w:w="0" w:type="dxa"/>
        <w:bottom w:w="0" w:type="dxa"/>
      </w:tblCellMar>
    </w:tblPr>
  </w:style>
  <w:style w:type="paragraph" w:styleId="1357" w:customStyle="1">
    <w:name w:val="标题 21"/>
    <w:basedOn w:val="1276"/>
    <w:qFormat/>
    <w:pPr>
      <w:spacing w:before="260" w:after="260" w:line="413" w:lineRule="auto"/>
    </w:pPr>
    <w:rPr>
      <w:rFonts w:ascii="Arial" w:hAnsi="Arial"/>
      <w:b/>
      <w:sz w:val="32"/>
    </w:rPr>
  </w:style>
  <w:style w:type="character" w:styleId="1358" w:customStyle="1">
    <w:name w:val="NormalCharacter"/>
    <w:qFormat/>
  </w:style>
  <w:style w:type="character" w:styleId="1359" w:customStyle="1">
    <w:name w:val="列出段落 Char1"/>
    <w:uiPriority w:val="34"/>
    <w:qFormat/>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620354B-4B28-49AA-B596-ACF8769324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陈晴晴</cp:lastModifiedBy>
  <cp:revision>296</cp:revision>
  <dcterms:created xsi:type="dcterms:W3CDTF">2025-03-13T05:42:00Z</dcterms:created>
  <dcterms:modified xsi:type="dcterms:W3CDTF">2026-01-16T07:41:09Z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92E45F51DF5F43FFABA83490813B76FA</vt:lpwstr>
  </property>
  <property fmtid="{D5CDD505-2E9C-101B-9397-08002B2CF9AE}" pid="4" name="KSOTemplateDocerSaveRecord">
    <vt:lpwstr>eyJoZGlkIjoiZTNiZjVhYjMzOWQ1ZDM2MmUxMzkyY2UyNzg5NmY2NWMiLCJ1c2VySWQiOiIzNjA2ODA5MDQifQ==</vt:lpwstr>
  </property>
</Properties>
</file>